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Данный документ вступает в силу по истечении 10 дней после дня его официального опубликования (</w:t>
      </w:r>
      <w:hyperlink r:id="rId5" w:history="1">
        <w:r>
          <w:rPr>
            <w:rFonts w:ascii="Times New Roman" w:hAnsi="Times New Roman" w:cs="Times New Roman"/>
            <w:b/>
            <w:bCs/>
            <w:sz w:val="24"/>
            <w:szCs w:val="24"/>
            <w:u w:val="single"/>
          </w:rPr>
          <w:t>п. 12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Указа Президента РФ от 23.05.96 N 763)</w:t>
      </w:r>
    </w:p>
    <w:p w:rsidR="00000000" w:rsidRDefault="00AA0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России</w:t>
      </w:r>
      <w:r>
        <w:rPr>
          <w:rFonts w:ascii="Times New Roman" w:hAnsi="Times New Roman" w:cs="Times New Roman"/>
          <w:sz w:val="24"/>
          <w:szCs w:val="24"/>
        </w:rPr>
        <w:t xml:space="preserve"> 21 апреля 2016 г. N 41888</w:t>
      </w:r>
    </w:p>
    <w:p w:rsidR="00000000" w:rsidRDefault="00AA0A9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AA0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ФЕДЕРАЛЬНАЯ НАЛОГОВАЯ СЛУЖБА</w:t>
      </w:r>
    </w:p>
    <w:p w:rsidR="00000000" w:rsidRDefault="00AA0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от 24 марта 2016 г. N ММВ-7-15/155@</w:t>
      </w:r>
    </w:p>
    <w:p w:rsidR="00000000" w:rsidRDefault="00AA0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ФОРМАТА СЧЕТА-ФАКТУРЫ И ФОРМАТА ПРЕДСТАВЛЕНИЯ ДОКУМЕНТА ОБ ОТГРУЗКЕ ТОВАРОВ (ВЫПОЛНЕНИИ РАБОТ), ПЕРЕДАЧЕ ИМУЩЕСТВЕННЫХ ПРАВ (ДОКУМЕНТА ОБ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ОКАЗАНИИ УСЛУГ), ВКЛЮЧАЮЩЕГО В СЕБЯ СЧЕТ-ФАКТУРУ, В ЭЛЕКТРОННОЙ ФОРМЕ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80 и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93 части первой Налогового кодекса Российской Федерации (Собрание законодательства Российской Федерации, 1998, N 31, ст. 3824; 2016, N 7, ст. 920) 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169 части второй Налогового кодекса Российской Федерации (Собрание законодательства Российской Федерации, 2000, N 32, ст. 3340; 2010, N 31, ст. 4198; 2016, N 7, ст. 920) приказываю: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формат счета-фактуры и фор</w:t>
      </w:r>
      <w:r>
        <w:rPr>
          <w:rFonts w:ascii="Times New Roman" w:hAnsi="Times New Roman" w:cs="Times New Roman"/>
          <w:sz w:val="24"/>
          <w:szCs w:val="24"/>
        </w:rPr>
        <w:t>мат представления документа об отгрузке товаров (выполнении работ), передаче имущественных прав (документа об оказании услуг), включающего в себя счет-фактуру, применяемого при расчетах по налогу на добавленную стоимость и (или) при оформлении фактов хозяй</w:t>
      </w:r>
      <w:r>
        <w:rPr>
          <w:rFonts w:ascii="Times New Roman" w:hAnsi="Times New Roman" w:cs="Times New Roman"/>
          <w:sz w:val="24"/>
          <w:szCs w:val="24"/>
        </w:rPr>
        <w:t>ственной жизни, в электронной форме согласно приложению к настоящему приказу.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электронного документа не полная. Полный текст будет опубликован в ближайшее время.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Признать утратившими силу абзац второй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приказа Федеральной налоговой службы от 04.03.2015 N ММВ-7-6/93@ "Об утверждении форматов счета-фактуры, журнала учета полученных и выставленных счетов-фактур, книги покупок и книги продаж, дополнительных ли</w:t>
      </w:r>
      <w:r>
        <w:rPr>
          <w:rFonts w:ascii="Times New Roman" w:hAnsi="Times New Roman" w:cs="Times New Roman"/>
          <w:sz w:val="24"/>
          <w:szCs w:val="24"/>
        </w:rPr>
        <w:t xml:space="preserve">стов книги покупок и книги продаж в электронной форме" (зарегистрирован Министерством юстиции Российской Федерации 31.03.2015, регистрационный номер 36641) 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нему с 1 июля 2017 года.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Установить, что в период со дня вступления настоящего приказа в силу по 30.06.2017 налогоплательщики вправе создавать счета-фактуры в электронной форме как по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формату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счета-фактуры, применяемому при расчетах по налогу на добавленную стоимость, в электронной форме, утвержденному приказом Федеральной налоговой службы от 04.03.2015 </w:t>
      </w:r>
      <w:r>
        <w:rPr>
          <w:rFonts w:ascii="Times New Roman" w:hAnsi="Times New Roman" w:cs="Times New Roman"/>
          <w:sz w:val="24"/>
          <w:szCs w:val="24"/>
        </w:rPr>
        <w:lastRenderedPageBreak/>
        <w:t>N ММВ-7-6/93@ "Об утверждении форматов счета-фактуры, журнала учета по</w:t>
      </w:r>
      <w:r>
        <w:rPr>
          <w:rFonts w:ascii="Times New Roman" w:hAnsi="Times New Roman" w:cs="Times New Roman"/>
          <w:sz w:val="24"/>
          <w:szCs w:val="24"/>
        </w:rPr>
        <w:t>лученных и выставленных счетов- фактур, книги покупок и книги продаж, дополнительных листов книги покупок и книги продаж в электронной форме", так и по формату счета-фактуры и формату представления документа об отгрузке товаров имущественных прав (документ</w:t>
      </w:r>
      <w:r>
        <w:rPr>
          <w:rFonts w:ascii="Times New Roman" w:hAnsi="Times New Roman" w:cs="Times New Roman"/>
          <w:sz w:val="24"/>
          <w:szCs w:val="24"/>
        </w:rPr>
        <w:t>а об оказании услуг), включающего в себя счет- фактуру, применяемого при расчетах по налогу на добавленную стоимость и (или) при оформлении фактов хозяйственной жизни, в электронной форме, утвержденному настоящим приказом.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Управлениям Федеральной налого</w:t>
      </w:r>
      <w:r>
        <w:rPr>
          <w:rFonts w:ascii="Times New Roman" w:hAnsi="Times New Roman" w:cs="Times New Roman"/>
          <w:sz w:val="24"/>
          <w:szCs w:val="24"/>
        </w:rPr>
        <w:t>вой службы по субъектам Российской Федерации довести настоящий приказ до нижестоящих налоговых органов. В период со дня вступления в силу настоящего приказа по 31.12.2020 обеспечить прием счетов-фактур, применяемых при расчетах по налогу на добавленную сто</w:t>
      </w:r>
      <w:r>
        <w:rPr>
          <w:rFonts w:ascii="Times New Roman" w:hAnsi="Times New Roman" w:cs="Times New Roman"/>
          <w:sz w:val="24"/>
          <w:szCs w:val="24"/>
        </w:rPr>
        <w:t xml:space="preserve">имость, созданных в электронной форме в период до 01.07.2017 по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формату</w:t>
        </w:r>
      </w:hyperlink>
      <w:r>
        <w:rPr>
          <w:rFonts w:ascii="Times New Roman" w:hAnsi="Times New Roman" w:cs="Times New Roman"/>
          <w:sz w:val="24"/>
          <w:szCs w:val="24"/>
        </w:rPr>
        <w:t>, утвержденному приказом Федеральной налоговой службы от 04.03.2015 N ММВ-7-6/93@ "Об утверждении форма</w:t>
      </w:r>
      <w:r>
        <w:rPr>
          <w:rFonts w:ascii="Times New Roman" w:hAnsi="Times New Roman" w:cs="Times New Roman"/>
          <w:sz w:val="24"/>
          <w:szCs w:val="24"/>
        </w:rPr>
        <w:t>тов счета-фактуры, журнала учета полученных и выставленных счетов-фактур, книги покупок и книги продаж, дополнительных листов книги покупок и книги продаж в электронной форме".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приказа возложить на заместителя руководи</w:t>
      </w:r>
      <w:r>
        <w:rPr>
          <w:rFonts w:ascii="Times New Roman" w:hAnsi="Times New Roman" w:cs="Times New Roman"/>
          <w:sz w:val="24"/>
          <w:szCs w:val="24"/>
        </w:rPr>
        <w:t>теля Федеральной налоговой службы, координирующего работу по созданию, развитию, сопровождению и эксплуатации автоматизированной информационной системы Федеральной налоговой службы.</w:t>
      </w:r>
    </w:p>
    <w:p w:rsidR="00000000" w:rsidRDefault="00AA0A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Руководитель Федеральной</w:t>
      </w:r>
    </w:p>
    <w:p w:rsidR="00000000" w:rsidRDefault="00AA0A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налоговой службы</w:t>
      </w:r>
    </w:p>
    <w:p w:rsidR="00AA0A94" w:rsidRDefault="00AA0A9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М.В. МИШУСТИН</w:t>
      </w:r>
    </w:p>
    <w:sectPr w:rsidR="00AA0A9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B05"/>
    <w:rsid w:val="007F5B05"/>
    <w:rsid w:val="00AA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63511#l43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262956#l5345" TargetMode="External"/><Relationship Id="rId12" Type="http://schemas.openxmlformats.org/officeDocument/2006/relationships/hyperlink" Target="https://normativ.kontur.ru/document?moduleid=1&amp;documentid=249567#l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62956#l3683" TargetMode="External"/><Relationship Id="rId11" Type="http://schemas.openxmlformats.org/officeDocument/2006/relationships/hyperlink" Target="https://normativ.kontur.ru/document?moduleid=1&amp;documentid=249567#l4" TargetMode="External"/><Relationship Id="rId5" Type="http://schemas.openxmlformats.org/officeDocument/2006/relationships/hyperlink" Target="https://normativ.kontur.ru/document?moduleid=1&amp;documentid=82861#l26" TargetMode="External"/><Relationship Id="rId10" Type="http://schemas.openxmlformats.org/officeDocument/2006/relationships/hyperlink" Target="https://normativ.kontur.ru/document?moduleid=1&amp;documentid=249567#l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49567#l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Якупова Лидия Ильдаровна</dc:creator>
  <cp:lastModifiedBy>Якупова Лидия Ильдаровна</cp:lastModifiedBy>
  <cp:revision>2</cp:revision>
  <dcterms:created xsi:type="dcterms:W3CDTF">2016-05-04T06:55:00Z</dcterms:created>
  <dcterms:modified xsi:type="dcterms:W3CDTF">2016-05-04T06:55:00Z</dcterms:modified>
</cp:coreProperties>
</file>