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33E7" w14:textId="77777777" w:rsidR="003D18A9" w:rsidRPr="006240CE" w:rsidRDefault="003D18A9" w:rsidP="003D18A9">
      <w:pPr>
        <w:spacing w:line="360" w:lineRule="auto"/>
        <w:jc w:val="center"/>
      </w:pPr>
      <w:r w:rsidRPr="006240CE">
        <w:t>МИНИСТЕРСТВО ТРУДА И СОЦИАЛЬНОЙ ЗАЩИТЫ</w:t>
      </w:r>
    </w:p>
    <w:p w14:paraId="398DFA43" w14:textId="77777777" w:rsidR="003D18A9" w:rsidRPr="006240CE" w:rsidRDefault="003D18A9" w:rsidP="003D18A9">
      <w:pPr>
        <w:spacing w:line="360" w:lineRule="auto"/>
        <w:jc w:val="center"/>
      </w:pPr>
      <w:r w:rsidRPr="006240CE">
        <w:t>РОССИЙСКОЙ ФЕДЕРАЦИИ</w:t>
      </w:r>
    </w:p>
    <w:p w14:paraId="16C6B1E9" w14:textId="77777777" w:rsidR="003D18A9" w:rsidRPr="006240CE" w:rsidRDefault="003D18A9" w:rsidP="003D18A9">
      <w:pPr>
        <w:spacing w:line="360" w:lineRule="auto"/>
        <w:jc w:val="center"/>
      </w:pPr>
      <w:r w:rsidRPr="006240CE">
        <w:t>ПИСЬМО</w:t>
      </w:r>
    </w:p>
    <w:p w14:paraId="5FA3FBC1" w14:textId="77777777" w:rsidR="003D18A9" w:rsidRPr="006240CE" w:rsidRDefault="003D18A9" w:rsidP="003D18A9">
      <w:pPr>
        <w:spacing w:line="360" w:lineRule="auto"/>
        <w:jc w:val="center"/>
      </w:pPr>
      <w:r w:rsidRPr="006240CE">
        <w:t>от 6 мая 2026 г. № 14-6/В-537</w:t>
      </w:r>
    </w:p>
    <w:p w14:paraId="30FDF939" w14:textId="77777777" w:rsidR="003D18A9" w:rsidRPr="006240CE" w:rsidRDefault="003D18A9" w:rsidP="003D18A9">
      <w:pPr>
        <w:spacing w:line="360" w:lineRule="auto"/>
      </w:pPr>
    </w:p>
    <w:p w14:paraId="1A4EDEF2" w14:textId="77777777" w:rsidR="003D18A9" w:rsidRPr="006240CE" w:rsidRDefault="003D18A9" w:rsidP="003D18A9">
      <w:pPr>
        <w:spacing w:line="360" w:lineRule="auto"/>
      </w:pPr>
      <w:r w:rsidRPr="006240CE">
        <w:t>Вопрос: Работники организации проходят обучение по охране труда и проверку знания требований охраны труда в специализированном обучающем центре. В этот период они отсутствуют на рабочих местах и не выполняют работу. Следует ли включать период обучения и проверки знаний работников в рабочее время? Как отразить этот период в табеле учета рабочего времени и как его оплачивать?</w:t>
      </w:r>
    </w:p>
    <w:p w14:paraId="5ECB9838" w14:textId="77777777" w:rsidR="003D18A9" w:rsidRPr="006240CE" w:rsidRDefault="003D18A9" w:rsidP="003D18A9">
      <w:pPr>
        <w:spacing w:line="360" w:lineRule="auto"/>
      </w:pPr>
    </w:p>
    <w:p w14:paraId="439B7FEC" w14:textId="77777777" w:rsidR="003D18A9" w:rsidRPr="006240CE" w:rsidRDefault="003D18A9" w:rsidP="003D18A9">
      <w:pPr>
        <w:spacing w:line="360" w:lineRule="auto"/>
      </w:pPr>
      <w:r w:rsidRPr="006240CE">
        <w:t>Ответ:</w:t>
      </w:r>
    </w:p>
    <w:p w14:paraId="3F8769EF" w14:textId="77777777" w:rsidR="003D18A9" w:rsidRPr="006240CE" w:rsidRDefault="003D18A9" w:rsidP="003D18A9">
      <w:pPr>
        <w:spacing w:line="360" w:lineRule="auto"/>
      </w:pPr>
    </w:p>
    <w:p w14:paraId="48F7D090" w14:textId="77777777" w:rsidR="003D18A9" w:rsidRPr="006240CE" w:rsidRDefault="003D18A9" w:rsidP="003D18A9">
      <w:pPr>
        <w:spacing w:line="360" w:lineRule="auto"/>
      </w:pPr>
      <w:r w:rsidRPr="006240CE">
        <w:t>Департамент оплаты труда, трудовых отношений и социального партнерства совместно с Департаментом условий и охраны труда Минтруда России рассмотрел письмо ООО от 6 апреля 2025 г. по вопросам включения периода обучения и проверки знаний работников в рабочее время, отражения его в табеле учета рабочего времени и оплаты и сообщает.</w:t>
      </w:r>
    </w:p>
    <w:p w14:paraId="6608FCE0" w14:textId="77777777" w:rsidR="003D18A9" w:rsidRPr="006240CE" w:rsidRDefault="003D18A9" w:rsidP="003D18A9">
      <w:pPr>
        <w:spacing w:line="360" w:lineRule="auto"/>
      </w:pPr>
    </w:p>
    <w:p w14:paraId="01DA120B" w14:textId="77777777" w:rsidR="003D18A9" w:rsidRPr="006240CE" w:rsidRDefault="003D18A9" w:rsidP="003D18A9">
      <w:pPr>
        <w:spacing w:line="360" w:lineRule="auto"/>
      </w:pPr>
      <w:r w:rsidRPr="006240CE">
        <w:t>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14:paraId="25F2DC5B" w14:textId="77777777" w:rsidR="003D18A9" w:rsidRPr="006240CE" w:rsidRDefault="003D18A9" w:rsidP="003D18A9">
      <w:pPr>
        <w:spacing w:line="360" w:lineRule="auto"/>
      </w:pPr>
    </w:p>
    <w:p w14:paraId="70FC56EA" w14:textId="77777777" w:rsidR="003D18A9" w:rsidRPr="006240CE" w:rsidRDefault="003D18A9" w:rsidP="003D18A9">
      <w:pPr>
        <w:spacing w:line="360" w:lineRule="auto"/>
      </w:pPr>
      <w:r w:rsidRPr="006240CE">
        <w:t>Письма департаментов Минтруда России содержат мнение специалистов по вопросам применения тех или иных положений нормативных правовых актов, регламентирующих правоотношения в установленных сферах. Данные письма не являются официальным разъяснением таких актов.</w:t>
      </w:r>
    </w:p>
    <w:p w14:paraId="1B9F4745" w14:textId="77777777" w:rsidR="003D18A9" w:rsidRPr="006240CE" w:rsidRDefault="003D18A9" w:rsidP="003D18A9">
      <w:pPr>
        <w:spacing w:line="360" w:lineRule="auto"/>
      </w:pPr>
    </w:p>
    <w:p w14:paraId="487DEA13" w14:textId="77777777" w:rsidR="003D18A9" w:rsidRPr="006240CE" w:rsidRDefault="003D18A9" w:rsidP="003D18A9">
      <w:pPr>
        <w:spacing w:line="360" w:lineRule="auto"/>
      </w:pPr>
      <w:r w:rsidRPr="006240CE">
        <w:t xml:space="preserve">Согласно статье 214 Трудового кодекса Российской Федерации (далее - Кодекс) работодатель обязан обеспечить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</w:t>
      </w:r>
      <w:r w:rsidRPr="006240CE">
        <w:lastRenderedPageBreak/>
        <w:t>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14:paraId="2189A3BC" w14:textId="77777777" w:rsidR="003D18A9" w:rsidRPr="006240CE" w:rsidRDefault="003D18A9" w:rsidP="003D18A9">
      <w:pPr>
        <w:spacing w:line="360" w:lineRule="auto"/>
      </w:pPr>
    </w:p>
    <w:p w14:paraId="385B2C0E" w14:textId="77777777" w:rsidR="003D18A9" w:rsidRPr="006240CE" w:rsidRDefault="003D18A9" w:rsidP="003D18A9">
      <w:pPr>
        <w:spacing w:line="360" w:lineRule="auto"/>
      </w:pPr>
      <w:r w:rsidRPr="006240CE">
        <w:t>Постановлением Правительства Российской Федерации от 24 декабря 2021 г. N 2464 "О порядке обучения по охране труда и проверки знания требований охраны труда" утверждены Правила обучения по охране труда и проверки знания требований охраны труда (далее - Правила).</w:t>
      </w:r>
    </w:p>
    <w:p w14:paraId="1CB5D6E0" w14:textId="77777777" w:rsidR="003D18A9" w:rsidRPr="006240CE" w:rsidRDefault="003D18A9" w:rsidP="003D18A9">
      <w:pPr>
        <w:spacing w:line="360" w:lineRule="auto"/>
      </w:pPr>
    </w:p>
    <w:p w14:paraId="07011549" w14:textId="77777777" w:rsidR="003D18A9" w:rsidRPr="006240CE" w:rsidRDefault="003D18A9" w:rsidP="003D18A9">
      <w:pPr>
        <w:spacing w:line="360" w:lineRule="auto"/>
      </w:pPr>
      <w:r w:rsidRPr="006240CE">
        <w:t>Обучение по охране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 (пункт 3 Правил).</w:t>
      </w:r>
    </w:p>
    <w:p w14:paraId="4F9A570D" w14:textId="77777777" w:rsidR="003D18A9" w:rsidRPr="006240CE" w:rsidRDefault="003D18A9" w:rsidP="003D18A9">
      <w:pPr>
        <w:spacing w:line="360" w:lineRule="auto"/>
      </w:pPr>
    </w:p>
    <w:p w14:paraId="6F0A7D23" w14:textId="77777777" w:rsidR="003D18A9" w:rsidRPr="006240CE" w:rsidRDefault="003D18A9" w:rsidP="003D18A9">
      <w:pPr>
        <w:spacing w:line="360" w:lineRule="auto"/>
      </w:pPr>
      <w:r w:rsidRPr="006240CE">
        <w:t>В соответствии с пунктом 62 Правил вновь принимаемые на работу работники, а также работники, переводимые на другую работу, проходят обучение требованиям охраны труда в сроки, установленные работодателем, но не позднее 60 календарных дней после заключения трудового договора или перевода на другую работу, за исключением случаев, предусмотренных пунктом 7 Правил.</w:t>
      </w:r>
    </w:p>
    <w:p w14:paraId="006FABBE" w14:textId="77777777" w:rsidR="003D18A9" w:rsidRPr="006240CE" w:rsidRDefault="003D18A9" w:rsidP="003D18A9">
      <w:pPr>
        <w:spacing w:line="360" w:lineRule="auto"/>
      </w:pPr>
    </w:p>
    <w:p w14:paraId="571C4D99" w14:textId="77777777" w:rsidR="003D18A9" w:rsidRPr="006240CE" w:rsidRDefault="003D18A9" w:rsidP="003D18A9">
      <w:pPr>
        <w:spacing w:line="360" w:lineRule="auto"/>
      </w:pPr>
      <w:r w:rsidRPr="006240CE">
        <w:t>Пунктом 65 Правил установлено, что обучение работников требованиям охраны труда и проверка знания требований охраны труда осуществляются с отрывом от работы.</w:t>
      </w:r>
    </w:p>
    <w:p w14:paraId="73D9BB8D" w14:textId="77777777" w:rsidR="003D18A9" w:rsidRPr="006240CE" w:rsidRDefault="003D18A9" w:rsidP="003D18A9">
      <w:pPr>
        <w:spacing w:line="360" w:lineRule="auto"/>
      </w:pPr>
    </w:p>
    <w:p w14:paraId="02FCF4C8" w14:textId="77777777" w:rsidR="003D18A9" w:rsidRPr="006240CE" w:rsidRDefault="003D18A9" w:rsidP="003D18A9">
      <w:pPr>
        <w:spacing w:line="360" w:lineRule="auto"/>
      </w:pPr>
      <w:r w:rsidRPr="006240CE">
        <w:t>Следует отметить, что пунктом 66 Правил допускается проведение обучения работников 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труда,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обучающихся в интернет-конференциях, вебинарах,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Интернет.</w:t>
      </w:r>
    </w:p>
    <w:p w14:paraId="3D474724" w14:textId="77777777" w:rsidR="003D18A9" w:rsidRPr="006240CE" w:rsidRDefault="003D18A9" w:rsidP="003D18A9">
      <w:pPr>
        <w:spacing w:line="360" w:lineRule="auto"/>
      </w:pPr>
    </w:p>
    <w:p w14:paraId="7281098B" w14:textId="77777777" w:rsidR="003D18A9" w:rsidRPr="006240CE" w:rsidRDefault="003D18A9" w:rsidP="003D18A9">
      <w:pPr>
        <w:spacing w:line="360" w:lineRule="auto"/>
      </w:pPr>
      <w:r w:rsidRPr="006240CE">
        <w:lastRenderedPageBreak/>
        <w:t>Соответственно, обучение по охране труда представляет собой комплекс профилактических взаимосвязанных мероприятий, направленных на предотвращение случаев производственного травматизма и профессиональных заболеваний, снижение их последствий и является специализированным процессом получения знаний, умений и навыков.</w:t>
      </w:r>
    </w:p>
    <w:p w14:paraId="5B5805B1" w14:textId="77777777" w:rsidR="003D18A9" w:rsidRPr="006240CE" w:rsidRDefault="003D18A9" w:rsidP="003D18A9">
      <w:pPr>
        <w:spacing w:line="360" w:lineRule="auto"/>
      </w:pPr>
    </w:p>
    <w:p w14:paraId="5ADF3C3A" w14:textId="77777777" w:rsidR="003D18A9" w:rsidRPr="006240CE" w:rsidRDefault="003D18A9" w:rsidP="003D18A9">
      <w:pPr>
        <w:spacing w:line="360" w:lineRule="auto"/>
      </w:pPr>
      <w:r w:rsidRPr="006240CE">
        <w:t>В целях повышения уровня компетентности и качества обучения работников по охране труда Правилами предусмотрены требования по проведению практических занятий и тренировок в зависимости от вида обучения по охране труда, которые в том числе не могут осуществляться без отрыва от работы.</w:t>
      </w:r>
    </w:p>
    <w:p w14:paraId="4116709C" w14:textId="77777777" w:rsidR="003D18A9" w:rsidRPr="006240CE" w:rsidRDefault="003D18A9" w:rsidP="003D18A9">
      <w:pPr>
        <w:spacing w:line="360" w:lineRule="auto"/>
      </w:pPr>
    </w:p>
    <w:p w14:paraId="14EAEDF6" w14:textId="77777777" w:rsidR="003D18A9" w:rsidRPr="006240CE" w:rsidRDefault="003D18A9" w:rsidP="003D18A9">
      <w:pPr>
        <w:spacing w:line="360" w:lineRule="auto"/>
      </w:pPr>
      <w:r w:rsidRPr="006240CE">
        <w:t>Частью второй статьи 21 Кодекса установлено, что работник обязан соблюдать требования по охране труда и обеспечению безопасности труда.</w:t>
      </w:r>
    </w:p>
    <w:p w14:paraId="13B7AF51" w14:textId="77777777" w:rsidR="003D18A9" w:rsidRPr="006240CE" w:rsidRDefault="003D18A9" w:rsidP="003D18A9">
      <w:pPr>
        <w:spacing w:line="360" w:lineRule="auto"/>
      </w:pPr>
    </w:p>
    <w:p w14:paraId="08CD6BB4" w14:textId="77777777" w:rsidR="003D18A9" w:rsidRPr="006240CE" w:rsidRDefault="003D18A9" w:rsidP="003D18A9">
      <w:pPr>
        <w:spacing w:line="360" w:lineRule="auto"/>
      </w:pPr>
      <w:r w:rsidRPr="006240CE">
        <w:t>Кроме того, работник обязан 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 (абзац 6 части первой статьи 215 Кодекса).</w:t>
      </w:r>
    </w:p>
    <w:p w14:paraId="4BA9917C" w14:textId="77777777" w:rsidR="003D18A9" w:rsidRPr="006240CE" w:rsidRDefault="003D18A9" w:rsidP="003D18A9">
      <w:pPr>
        <w:spacing w:line="360" w:lineRule="auto"/>
      </w:pPr>
    </w:p>
    <w:p w14:paraId="433F2B9F" w14:textId="77777777" w:rsidR="003D18A9" w:rsidRPr="006240CE" w:rsidRDefault="003D18A9" w:rsidP="003D18A9">
      <w:pPr>
        <w:spacing w:line="360" w:lineRule="auto"/>
      </w:pPr>
      <w:r w:rsidRPr="006240CE">
        <w:t>Поскольку прохождение работником обучения по охране труда и проверки знания требований охраны труда является обязанностью работника и неотъемлемой частью рабочего времени, на время прохождения обучения по охране труда за работником сохраняются место работы (должность) и средний заработок.</w:t>
      </w:r>
    </w:p>
    <w:p w14:paraId="697949FA" w14:textId="77777777" w:rsidR="003D18A9" w:rsidRPr="006240CE" w:rsidRDefault="003D18A9" w:rsidP="003D18A9">
      <w:pPr>
        <w:spacing w:line="360" w:lineRule="auto"/>
      </w:pPr>
    </w:p>
    <w:p w14:paraId="6D17E624" w14:textId="77777777" w:rsidR="003D18A9" w:rsidRPr="006240CE" w:rsidRDefault="003D18A9" w:rsidP="003D18A9">
      <w:pPr>
        <w:spacing w:line="360" w:lineRule="auto"/>
      </w:pPr>
      <w:r w:rsidRPr="006240CE">
        <w:t>В этой связи полагаем, что время прохождения работником обучения по охране труда и проверки знания требований охраны труда может включаться в рабочее время.</w:t>
      </w:r>
    </w:p>
    <w:p w14:paraId="48E4E99D" w14:textId="77777777" w:rsidR="003D18A9" w:rsidRPr="006240CE" w:rsidRDefault="003D18A9" w:rsidP="003D18A9">
      <w:pPr>
        <w:spacing w:line="360" w:lineRule="auto"/>
      </w:pPr>
    </w:p>
    <w:p w14:paraId="10E313AA" w14:textId="77777777" w:rsidR="003D18A9" w:rsidRPr="006240CE" w:rsidRDefault="003D18A9" w:rsidP="003D18A9">
      <w:pPr>
        <w:spacing w:line="360" w:lineRule="auto"/>
      </w:pPr>
      <w:r w:rsidRPr="006240CE">
        <w:t>Статья 91 Кодекса устанавливает обязанность работодателя вести учет времени, фактически отработанного каждым работником.</w:t>
      </w:r>
    </w:p>
    <w:p w14:paraId="72761C40" w14:textId="77777777" w:rsidR="003D18A9" w:rsidRPr="006240CE" w:rsidRDefault="003D18A9" w:rsidP="003D18A9">
      <w:pPr>
        <w:spacing w:line="360" w:lineRule="auto"/>
      </w:pPr>
    </w:p>
    <w:p w14:paraId="3826A5A2" w14:textId="77777777" w:rsidR="003D18A9" w:rsidRPr="006240CE" w:rsidRDefault="003D18A9" w:rsidP="003D18A9">
      <w:pPr>
        <w:spacing w:line="360" w:lineRule="auto"/>
      </w:pPr>
      <w:r w:rsidRPr="006240CE">
        <w:t xml:space="preserve">Табель учета рабочего времени может заполняться по форме, утвержденной постановлением Госкомстата России от 5 января 2004 г. N 1, либо по форме, самостоятельно </w:t>
      </w:r>
      <w:r w:rsidRPr="006240CE">
        <w:lastRenderedPageBreak/>
        <w:t>разработанной работодателем с соблюдением требований к оформлению первичных документов в соответствии с положениями законодательства о бухгалтерском учете (Федеральный закон от 6 декабря 2011 г. N 402-ФЗ "О бухгалтерском учете", далее - Федеральный закон N 402-ФЗ).</w:t>
      </w:r>
    </w:p>
    <w:p w14:paraId="3DACFE5C" w14:textId="77777777" w:rsidR="003D18A9" w:rsidRPr="006240CE" w:rsidRDefault="003D18A9" w:rsidP="003D18A9">
      <w:pPr>
        <w:spacing w:line="360" w:lineRule="auto"/>
      </w:pPr>
    </w:p>
    <w:p w14:paraId="30A6E657" w14:textId="77777777" w:rsidR="003D18A9" w:rsidRPr="006240CE" w:rsidRDefault="003D18A9" w:rsidP="003D18A9">
      <w:pPr>
        <w:spacing w:line="360" w:lineRule="auto"/>
      </w:pPr>
      <w:r w:rsidRPr="006240CE">
        <w:t>С 1 января 2013 года в связи с вступлением в силу положений Федерального закона N 402-ФЗ унифицированные формы по учету труда и его оплаты, утвержденные постановлением Госкомстата Российской Федерации от 5 января 2004 г. N 1 "Об утверждении унифицированных форм первичной учетной документации по учету труда и его оплаты", не являются обязательными к применению.</w:t>
      </w:r>
    </w:p>
    <w:p w14:paraId="0DDF660F" w14:textId="77777777" w:rsidR="003D18A9" w:rsidRPr="006240CE" w:rsidRDefault="003D18A9" w:rsidP="003D18A9">
      <w:pPr>
        <w:spacing w:line="360" w:lineRule="auto"/>
      </w:pPr>
    </w:p>
    <w:p w14:paraId="4E5B07BE" w14:textId="77777777" w:rsidR="003D18A9" w:rsidRPr="006240CE" w:rsidRDefault="003D18A9" w:rsidP="003D18A9">
      <w:pPr>
        <w:spacing w:line="360" w:lineRule="auto"/>
      </w:pPr>
      <w:r w:rsidRPr="006240CE">
        <w:t>Так, согласно части 4 статьи 9 Закона N 402-ФЗ формы первичных учетных документов утверждает руководитель экономического субъекта по представлению должностного лица, на которое возложено ведение бухгалтерского учета. Вместе с тем формы первичных учетных документов для организаций государственного сектора устанавливаются в соответствии с бюджетным законодательством Российской Федерации.</w:t>
      </w:r>
    </w:p>
    <w:p w14:paraId="1544EA01" w14:textId="77777777" w:rsidR="003D18A9" w:rsidRPr="006240CE" w:rsidRDefault="003D18A9" w:rsidP="003D18A9">
      <w:pPr>
        <w:spacing w:line="360" w:lineRule="auto"/>
      </w:pPr>
    </w:p>
    <w:p w14:paraId="0FD1E402" w14:textId="77777777" w:rsidR="003D18A9" w:rsidRPr="006240CE" w:rsidRDefault="003D18A9" w:rsidP="003D18A9">
      <w:pPr>
        <w:spacing w:line="360" w:lineRule="auto"/>
      </w:pPr>
      <w:r w:rsidRPr="006240CE">
        <w:t xml:space="preserve">Таким образом, в целях учета труда и его оплаты организациям (за исключением государственного сектора) работодателю необходимо самостоятельно утвердить формы первичных учетных документов </w:t>
      </w:r>
      <w:proofErr w:type="gramStart"/>
      <w:r w:rsidRPr="006240CE">
        <w:t>для документального отображения</w:t>
      </w:r>
      <w:proofErr w:type="gramEnd"/>
      <w:r w:rsidRPr="006240CE">
        <w:t xml:space="preserve"> соответствующих требованиям трудового законодательства фактов хозяйственной деятельности.</w:t>
      </w:r>
    </w:p>
    <w:p w14:paraId="0224EAAF" w14:textId="77777777" w:rsidR="003D18A9" w:rsidRPr="006240CE" w:rsidRDefault="003D18A9" w:rsidP="003D18A9">
      <w:pPr>
        <w:spacing w:line="360" w:lineRule="auto"/>
      </w:pPr>
    </w:p>
    <w:p w14:paraId="5D4BF9C3" w14:textId="77777777" w:rsidR="003D18A9" w:rsidRPr="006240CE" w:rsidRDefault="003D18A9" w:rsidP="003D18A9">
      <w:pPr>
        <w:spacing w:line="360" w:lineRule="auto"/>
      </w:pPr>
      <w:r w:rsidRPr="006240CE">
        <w:t>Отмечаем, что бюджетные учреждения должны использовать форму табеля учета рабочего времени и Методические указания по применению форм первичных учетных документов, утвержденные приказом Минфина России от 30 марта 2015 г. N 52н.</w:t>
      </w:r>
    </w:p>
    <w:p w14:paraId="46B9A4E7" w14:textId="77777777" w:rsidR="003D18A9" w:rsidRPr="006240CE" w:rsidRDefault="003D18A9" w:rsidP="003D18A9">
      <w:pPr>
        <w:spacing w:line="360" w:lineRule="auto"/>
      </w:pPr>
    </w:p>
    <w:p w14:paraId="5AF81473" w14:textId="77777777" w:rsidR="003D18A9" w:rsidRPr="006240CE" w:rsidRDefault="003D18A9" w:rsidP="003D18A9">
      <w:pPr>
        <w:spacing w:line="360" w:lineRule="auto"/>
      </w:pPr>
      <w:r w:rsidRPr="006240CE">
        <w:t>Унифицированные формы N Т-12 "Табель учета рабочего времени и расчета оплаты труда", N Т-13 "Табель учета рабочего времени" приведены в Постановлении Госкомстата России от 5 января 2004 г. N 1.</w:t>
      </w:r>
    </w:p>
    <w:p w14:paraId="7A355425" w14:textId="77777777" w:rsidR="003D18A9" w:rsidRPr="006240CE" w:rsidRDefault="003D18A9" w:rsidP="003D18A9">
      <w:pPr>
        <w:spacing w:line="360" w:lineRule="auto"/>
      </w:pPr>
    </w:p>
    <w:p w14:paraId="6AE9FD82" w14:textId="77777777" w:rsidR="003D18A9" w:rsidRPr="006240CE" w:rsidRDefault="003D18A9" w:rsidP="003D18A9">
      <w:pPr>
        <w:spacing w:line="360" w:lineRule="auto"/>
      </w:pPr>
      <w:r w:rsidRPr="006240CE">
        <w:t>Директор Департамента</w:t>
      </w:r>
    </w:p>
    <w:p w14:paraId="2DAF5DFD" w14:textId="77777777" w:rsidR="003D18A9" w:rsidRPr="006240CE" w:rsidRDefault="003D18A9" w:rsidP="003D18A9">
      <w:pPr>
        <w:spacing w:line="360" w:lineRule="auto"/>
      </w:pPr>
    </w:p>
    <w:p w14:paraId="3BB56CD5" w14:textId="77777777" w:rsidR="003D18A9" w:rsidRPr="006240CE" w:rsidRDefault="003D18A9" w:rsidP="003D18A9">
      <w:pPr>
        <w:spacing w:line="360" w:lineRule="auto"/>
      </w:pPr>
      <w:r w:rsidRPr="006240CE">
        <w:t>оплаты труда, трудовых отношений</w:t>
      </w:r>
    </w:p>
    <w:p w14:paraId="3A1CEA84" w14:textId="77777777" w:rsidR="003D18A9" w:rsidRPr="006240CE" w:rsidRDefault="003D18A9" w:rsidP="003D18A9">
      <w:pPr>
        <w:spacing w:line="360" w:lineRule="auto"/>
      </w:pPr>
    </w:p>
    <w:p w14:paraId="025D9A35" w14:textId="77777777" w:rsidR="003D18A9" w:rsidRPr="006240CE" w:rsidRDefault="003D18A9" w:rsidP="003D18A9">
      <w:pPr>
        <w:spacing w:line="360" w:lineRule="auto"/>
      </w:pPr>
      <w:r w:rsidRPr="006240CE">
        <w:lastRenderedPageBreak/>
        <w:t>и социального партнерства</w:t>
      </w:r>
    </w:p>
    <w:p w14:paraId="5BF184F8" w14:textId="77777777" w:rsidR="003D18A9" w:rsidRPr="006240CE" w:rsidRDefault="003D18A9" w:rsidP="003D18A9">
      <w:pPr>
        <w:spacing w:line="360" w:lineRule="auto"/>
      </w:pPr>
    </w:p>
    <w:p w14:paraId="5B871442" w14:textId="77777777" w:rsidR="003D18A9" w:rsidRDefault="003D18A9" w:rsidP="003D18A9">
      <w:pPr>
        <w:spacing w:line="360" w:lineRule="auto"/>
      </w:pPr>
      <w:r w:rsidRPr="006240CE">
        <w:t>М. С. МАСЛОВА</w:t>
      </w:r>
    </w:p>
    <w:p w14:paraId="7AC4C0EC" w14:textId="77777777" w:rsidR="00CC55E3" w:rsidRDefault="00CC55E3"/>
    <w:sectPr w:rsidR="00CC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A9"/>
    <w:rsid w:val="00110226"/>
    <w:rsid w:val="001618BF"/>
    <w:rsid w:val="003D18A9"/>
    <w:rsid w:val="008F4944"/>
    <w:rsid w:val="00C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7F32"/>
  <w15:chartTrackingRefBased/>
  <w15:docId w15:val="{1B4022F7-B915-4797-A4D4-F52AA294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A9"/>
    <w:pPr>
      <w:spacing w:after="40" w:line="288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D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A9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A9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8A9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18A9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D18A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D18A9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18A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18A9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3D1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8A9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3D1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8A9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3D1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Пилипко</dc:creator>
  <cp:keywords/>
  <dc:description/>
  <cp:lastModifiedBy>Артем Пилипко</cp:lastModifiedBy>
  <cp:revision>1</cp:revision>
  <dcterms:created xsi:type="dcterms:W3CDTF">2026-05-26T07:15:00Z</dcterms:created>
  <dcterms:modified xsi:type="dcterms:W3CDTF">2026-05-26T07:15:00Z</dcterms:modified>
</cp:coreProperties>
</file>