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Соглашение о неразглашении конфиденциальной информации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(NDA)</w:t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г. Москва                                                                               </w:t>
        <w:tab/>
        <w:tab/>
        <w:t xml:space="preserve">13 марта 2026 года</w:t>
      </w:r>
    </w:p>
    <w:p w:rsidR="00000000" w:rsidDel="00000000" w:rsidP="00000000" w:rsidRDefault="00000000" w:rsidRPr="00000000" w14:paraId="00000004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Общество с ограниченной ответственностью «Полет»</w:t>
      </w:r>
      <w:r w:rsidDel="00000000" w:rsidR="00000000" w:rsidRPr="00000000">
        <w:rPr>
          <w:sz w:val="20"/>
          <w:szCs w:val="20"/>
          <w:rtl w:val="0"/>
        </w:rPr>
        <w:t xml:space="preserve">, именуемое в дальнейшем «Сторона-1», в лице директора Иванова Ивана Ивановича, действующего на основании Устава, с одной стороны, и</w:t>
      </w:r>
    </w:p>
    <w:p w:rsidR="00000000" w:rsidDel="00000000" w:rsidP="00000000" w:rsidRDefault="00000000" w:rsidRPr="00000000" w14:paraId="00000005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Петров Петр Петрович</w:t>
      </w:r>
      <w:r w:rsidDel="00000000" w:rsidR="00000000" w:rsidRPr="00000000">
        <w:rPr>
          <w:sz w:val="20"/>
          <w:szCs w:val="20"/>
          <w:rtl w:val="0"/>
        </w:rPr>
        <w:t xml:space="preserve">, применяющий специальный налоговый режим «Налог на профессиональный доход» и являющийся плательщиком налога на профессиональный доход, именуемый в дальнейшем «Сторона-2», совместно именуемые «Стороны», заключили настоящее Соглашение о нижеследующем.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Предмет соглашения</w:t>
      </w:r>
    </w:p>
    <w:p w:rsidR="00000000" w:rsidDel="00000000" w:rsidP="00000000" w:rsidRDefault="00000000" w:rsidRPr="00000000" w14:paraId="00000007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1.1. Настоящее Соглашение регулирует порядок передачи, использования и защиты конфиденциальной информации, передаваемой Стороной-1 Стороне-2 при обсуждении возможного сотрудничества, проведения переговоров, участии в совместных проектах, исполнения заключенных Сторонами договоров.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2. Определение конфиденциальной информации</w:t>
      </w:r>
    </w:p>
    <w:p w:rsidR="00000000" w:rsidDel="00000000" w:rsidP="00000000" w:rsidRDefault="00000000" w:rsidRPr="00000000" w14:paraId="00000009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2.1. Под конфиденциальной информацией, подпадающей под действие настоящего Соглашения, понимается любая информация, передаваемая Стороной-1 Стороне-2 и содержащая в себе следующие сведения: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бизнес-планы, стратегии развития;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инвестиционные проекты;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коммерческие предложения;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коммерческие условия сотрудничества с контрагентами;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базы клиентов, сведения о клиентах и контрагентах;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финансовые показатели, данные о прибыли, доходах и расходах;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данные налоговой тайны;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бюджетные планы;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внутренние отчеты и регламенты;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маркетинговые исследования, стратегии продвижения;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аналитика рынка;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планы рекламных кампаний;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технологии и методики, используемые в работе;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ноу-хау, разработки и прототипы, инженерные решения;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программный код используемого Стороной-1 программного обеспечения;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архитектура IT-системы;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базы данных, алгоритмы, программные решения;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корпоративные стандарты;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бизнес-процессы;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персональные данные работников, клиентов и контрагентов;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иные данные, имеющие отметку (гриф) «Конфиденциально» или «Коммерческая тайна».</w:t>
      </w:r>
    </w:p>
    <w:p w:rsidR="00000000" w:rsidDel="00000000" w:rsidP="00000000" w:rsidRDefault="00000000" w:rsidRPr="00000000" w14:paraId="0000001F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2.2. К конфиденциальной информации не относятся сведения: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общедоступные;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известные Стороне-2 до их получения от Стороны-1;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полученные от третьих лиц на законных основаниях;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раскрытые на основании закона или решения суда;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содержащиеся в учредительных документах, государственных реестрах, разрешительной документации на ведение предпринимательской деятельности;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 нарушениях законодательства РФ и фактах привлечения к ответственности;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перечисленные в ст.5 Федерального закона от 29.07.2004 № 98-ФЗ.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3. Обязанности Сторон</w:t>
      </w:r>
    </w:p>
    <w:p w:rsidR="00000000" w:rsidDel="00000000" w:rsidP="00000000" w:rsidRDefault="00000000" w:rsidRPr="00000000" w14:paraId="0000002A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 Сторона-2 обязуется:</w:t>
      </w:r>
    </w:p>
    <w:p w:rsidR="00000000" w:rsidDel="00000000" w:rsidP="00000000" w:rsidRDefault="00000000" w:rsidRPr="00000000" w14:paraId="0000002B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3.1.1. Не раскрывать конфиденциальную информацию третьим лицам без письменного согласия Стороны-1;</w:t>
      </w:r>
    </w:p>
    <w:p w:rsidR="00000000" w:rsidDel="00000000" w:rsidP="00000000" w:rsidRDefault="00000000" w:rsidRPr="00000000" w14:paraId="0000002C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3.1.2. Не использовать конфиденциальную информацию в собственных интересах или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для создания аналогичных продуктов, не публиковать сведения в интернете или СМИ;</w:t>
      </w:r>
    </w:p>
    <w:p w:rsidR="00000000" w:rsidDel="00000000" w:rsidP="00000000" w:rsidRDefault="00000000" w:rsidRPr="00000000" w14:paraId="0000002E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3.1.3. Использовать такую информацию исключительно для целей исполнения обязательств перед Стороной-1;</w:t>
      </w:r>
    </w:p>
    <w:p w:rsidR="00000000" w:rsidDel="00000000" w:rsidP="00000000" w:rsidRDefault="00000000" w:rsidRPr="00000000" w14:paraId="0000002F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3.1.4. Ограничить доступ к информации только лицам, которым она необходима для исполнения заключенного Сторонами договора;</w:t>
      </w:r>
    </w:p>
    <w:p w:rsidR="00000000" w:rsidDel="00000000" w:rsidP="00000000" w:rsidRDefault="00000000" w:rsidRPr="00000000" w14:paraId="00000030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3.1.5. Не копировать и не распространять полученные документы без разрешения Стороны-1.</w:t>
      </w:r>
    </w:p>
    <w:p w:rsidR="00000000" w:rsidDel="00000000" w:rsidP="00000000" w:rsidRDefault="00000000" w:rsidRPr="00000000" w14:paraId="00000031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3.1.6. Принимать меры для защиты информации: хранение документов в защищенных местах, использование паролей и средств защиты данных, предотвращение несанкционированного доступа.</w:t>
      </w:r>
    </w:p>
    <w:p w:rsidR="00000000" w:rsidDel="00000000" w:rsidP="00000000" w:rsidRDefault="00000000" w:rsidRPr="00000000" w14:paraId="00000032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3.1.7. Незамедлительно уведомить Сторону-1о факте: утраты или утечки информации, несанкционированного доступа к ней, возникновения угрозы разглашения данных.</w:t>
      </w:r>
    </w:p>
    <w:p w:rsidR="00000000" w:rsidDel="00000000" w:rsidP="00000000" w:rsidRDefault="00000000" w:rsidRPr="00000000" w14:paraId="00000033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3.1.8. По требованию Стороны-1 возвратить или уничтожить полученные документы, материалы, файлы с конфиденциальной информацией в течение 3 (трех) дней.</w:t>
      </w:r>
    </w:p>
    <w:p w:rsidR="00000000" w:rsidDel="00000000" w:rsidP="00000000" w:rsidRDefault="00000000" w:rsidRPr="00000000" w14:paraId="00000034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 Сторона-1 обязуется:</w:t>
      </w:r>
    </w:p>
    <w:p w:rsidR="00000000" w:rsidDel="00000000" w:rsidP="00000000" w:rsidRDefault="00000000" w:rsidRPr="00000000" w14:paraId="00000035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3.2.1. Передавать информацию, которая не нарушает права третьих лиц и законодательство РФ.</w:t>
      </w:r>
    </w:p>
    <w:p w:rsidR="00000000" w:rsidDel="00000000" w:rsidP="00000000" w:rsidRDefault="00000000" w:rsidRPr="00000000" w14:paraId="00000036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3.2.2. Отмечать информацию как конфиденциальную путем указания на это текстом в документах, переписке и (или) проставлением грифа «Конфиденциально» или «Коммерческая тайна».   </w:t>
      </w:r>
    </w:p>
    <w:p w:rsidR="00000000" w:rsidDel="00000000" w:rsidP="00000000" w:rsidRDefault="00000000" w:rsidRPr="00000000" w14:paraId="00000037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4. Передача конфиденциальной информации</w:t>
      </w:r>
    </w:p>
    <w:p w:rsidR="00000000" w:rsidDel="00000000" w:rsidP="00000000" w:rsidRDefault="00000000" w:rsidRPr="00000000" w14:paraId="00000038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4.1. Конфиденциальная информация может передаваться в письменной форме, в том числе в электронном виде, устно, через корпоративные системы, по электронной почте и в мессенджерах.</w:t>
      </w:r>
    </w:p>
    <w:p w:rsidR="00000000" w:rsidDel="00000000" w:rsidP="00000000" w:rsidRDefault="00000000" w:rsidRPr="00000000" w14:paraId="00000039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4.2. По требованию Стороны-1 Стороны должны составить акт передачи конфиденциальной информации.</w:t>
      </w:r>
    </w:p>
    <w:p w:rsidR="00000000" w:rsidDel="00000000" w:rsidP="00000000" w:rsidRDefault="00000000" w:rsidRPr="00000000" w14:paraId="0000003A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5. Возврат и уничтожение информации</w:t>
      </w:r>
    </w:p>
    <w:p w:rsidR="00000000" w:rsidDel="00000000" w:rsidP="00000000" w:rsidRDefault="00000000" w:rsidRPr="00000000" w14:paraId="0000003B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5.1. По требованию Стороны-1 Сторона-2 обязана вернуть все полученные документы, уничтожить копии, удалить электронные файлы.</w:t>
      </w:r>
    </w:p>
    <w:p w:rsidR="00000000" w:rsidDel="00000000" w:rsidP="00000000" w:rsidRDefault="00000000" w:rsidRPr="00000000" w14:paraId="0000003C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5.2. По запросу Стороны-1 Сторона-2 обязана предоставить письменное подтверждение уничтожения информации.</w:t>
      </w:r>
    </w:p>
    <w:p w:rsidR="00000000" w:rsidDel="00000000" w:rsidP="00000000" w:rsidRDefault="00000000" w:rsidRPr="00000000" w14:paraId="0000003D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6. Срок действия соглашения</w:t>
      </w:r>
    </w:p>
    <w:p w:rsidR="00000000" w:rsidDel="00000000" w:rsidP="00000000" w:rsidRDefault="00000000" w:rsidRPr="00000000" w14:paraId="0000003E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6.1. Настоящее Соглашение вступает в силу с момента подписания и действует в течение 3 (трех) лет.</w:t>
      </w:r>
    </w:p>
    <w:p w:rsidR="00000000" w:rsidDel="00000000" w:rsidP="00000000" w:rsidRDefault="00000000" w:rsidRPr="00000000" w14:paraId="0000003F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6.2. Обязанность по неразглашению конфиденциальной информации не прекращается исполнением и (или) прекращения сотрудничества (исполнением заключенного между Сторонами договора) и сохраняется в течение срока действия настоящего Соглашения.</w:t>
      </w:r>
    </w:p>
    <w:p w:rsidR="00000000" w:rsidDel="00000000" w:rsidP="00000000" w:rsidRDefault="00000000" w:rsidRPr="00000000" w14:paraId="00000040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7. Ответственность</w:t>
      </w:r>
    </w:p>
    <w:p w:rsidR="00000000" w:rsidDel="00000000" w:rsidP="00000000" w:rsidRDefault="00000000" w:rsidRPr="00000000" w14:paraId="00000041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 При нарушении Стороно-2 условий настоящего Соглашения Сторона-1 вправе потребовать:</w:t>
      </w:r>
    </w:p>
    <w:p w:rsidR="00000000" w:rsidDel="00000000" w:rsidP="00000000" w:rsidRDefault="00000000" w:rsidRPr="00000000" w14:paraId="00000042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7.1.1. уплату штрафа в размере 500 000 (пятьсот тысяч) рублей за первое установленное нарушение условий о неразглашении;</w:t>
      </w:r>
    </w:p>
    <w:p w:rsidR="00000000" w:rsidDel="00000000" w:rsidP="00000000" w:rsidRDefault="00000000" w:rsidRPr="00000000" w14:paraId="00000043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7.1.2. уплату штрафа в размере 1 000 000 (один миллион) рублей за каждое повторное или последующее нарушение в течение действия Соглашения.</w:t>
      </w:r>
    </w:p>
    <w:p w:rsidR="00000000" w:rsidDel="00000000" w:rsidP="00000000" w:rsidRDefault="00000000" w:rsidRPr="00000000" w14:paraId="00000044">
      <w:pPr>
        <w:ind w:left="0"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7.2. Сторона-2 обязана возместить Стороне-1 убытки, возникшие в результате нарушения условий настоящего Соглашения, в полном объеме. Убытки возмещаются сверх договорных штрафов, предусмотренных п. 7.1 настоящего Соглашения. В прямой действительный ущерб;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компенсация за потерю клиентов;</w:t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упущенная выгода;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расходы на штрафы, санкции, неустойки, компенсации, которые были оплачены Стороной-1 государству, третьим лицам из-за нарушения Стороной-2 условий настоящего Договора;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затраты на восстановление деловой репутации;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расходы на юридическое сопровождение;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затраты на дополнительные меры защиты информации;</w:t>
      </w:r>
    </w:p>
    <w:p w:rsidR="00000000" w:rsidDel="00000000" w:rsidP="00000000" w:rsidRDefault="00000000" w:rsidRPr="00000000" w14:paraId="0000004B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7.3. Право требования штрафа и компенсации убытков не исключает право Стороны-1 на обращение в суд для защиты своих прав, включая возможность требования судебного запрета на использование или раскрытие полученной Стороной-2 информации.</w:t>
      </w:r>
    </w:p>
    <w:p w:rsidR="00000000" w:rsidDel="00000000" w:rsidP="00000000" w:rsidRDefault="00000000" w:rsidRPr="00000000" w14:paraId="0000004C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8. Прочие условия</w:t>
      </w:r>
    </w:p>
    <w:p w:rsidR="00000000" w:rsidDel="00000000" w:rsidP="00000000" w:rsidRDefault="00000000" w:rsidRPr="00000000" w14:paraId="0000004D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8.1. Все споры и разногласия Стороны стремятся урегулировать путем переговоров.</w:t>
      </w:r>
    </w:p>
    <w:p w:rsidR="00000000" w:rsidDel="00000000" w:rsidP="00000000" w:rsidRDefault="00000000" w:rsidRPr="00000000" w14:paraId="0000004E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8.2. При недостижении соглашения спор подлежит рассмотрению в суде по месту нахождения Стороны-1.</w:t>
      </w:r>
    </w:p>
    <w:p w:rsidR="00000000" w:rsidDel="00000000" w:rsidP="00000000" w:rsidRDefault="00000000" w:rsidRPr="00000000" w14:paraId="0000004F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8.3. Досудебный (претензионный) порядок разрешения спора не обязателен.</w:t>
      </w:r>
    </w:p>
    <w:p w:rsidR="00000000" w:rsidDel="00000000" w:rsidP="00000000" w:rsidRDefault="00000000" w:rsidRPr="00000000" w14:paraId="00000050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8.4. Настоящее Соглашение не передает Стороне-2 права собственности на конфиденциальную информацию.</w:t>
      </w:r>
    </w:p>
    <w:p w:rsidR="00000000" w:rsidDel="00000000" w:rsidP="00000000" w:rsidRDefault="00000000" w:rsidRPr="00000000" w14:paraId="00000051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8.5. Изменения и дополнения к настоящему Соглашению оформляются в письменной форме.</w:t>
      </w:r>
    </w:p>
    <w:p w:rsidR="00000000" w:rsidDel="00000000" w:rsidP="00000000" w:rsidRDefault="00000000" w:rsidRPr="00000000" w14:paraId="00000052">
      <w:pPr>
        <w:ind w:firstLine="72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8.6. Настоящее Соглашение составлено в 2 экземплярах, имеющих равную юридическую силу, по одному для каждой Стороны.</w:t>
      </w:r>
    </w:p>
    <w:p w:rsidR="00000000" w:rsidDel="00000000" w:rsidP="00000000" w:rsidRDefault="00000000" w:rsidRPr="00000000" w14:paraId="0000005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9. Реквизиты и подписи Сторон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55"/>
        <w:gridCol w:w="4455"/>
        <w:tblGridChange w:id="0">
          <w:tblGrid>
            <w:gridCol w:w="4455"/>
            <w:gridCol w:w="4455"/>
          </w:tblGrid>
        </w:tblGridChange>
      </w:tblGrid>
      <w:tr>
        <w:trPr>
          <w:cantSplit w:val="0"/>
          <w:trHeight w:val="270" w:hRule="atLeast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Сторона-1: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Сторона-2:</w:t>
            </w:r>
          </w:p>
        </w:tc>
      </w:tr>
      <w:tr>
        <w:trPr>
          <w:cantSplit w:val="0"/>
          <w:trHeight w:val="54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ООО «Полет»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Юридический адрес:</w:t>
            </w:r>
          </w:p>
          <w:p w:rsidR="00000000" w:rsidDel="00000000" w:rsidP="00000000" w:rsidRDefault="00000000" w:rsidRPr="00000000" w14:paraId="0000005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ИНН</w:t>
            </w:r>
          </w:p>
          <w:p w:rsidR="00000000" w:rsidDel="00000000" w:rsidP="00000000" w:rsidRDefault="00000000" w:rsidRPr="00000000" w14:paraId="0000005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ОГРН</w:t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5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электронная почта: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___________________/Иванов И.И.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Петров Петр Петрович</w:t>
            </w:r>
          </w:p>
          <w:p w:rsidR="00000000" w:rsidDel="00000000" w:rsidP="00000000" w:rsidRDefault="00000000" w:rsidRPr="00000000" w14:paraId="0000006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Адрес: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ИНН</w:t>
            </w:r>
          </w:p>
          <w:p w:rsidR="00000000" w:rsidDel="00000000" w:rsidP="00000000" w:rsidRDefault="00000000" w:rsidRPr="00000000" w14:paraId="0000006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паспорт</w:t>
            </w:r>
          </w:p>
          <w:p w:rsidR="00000000" w:rsidDel="00000000" w:rsidP="00000000" w:rsidRDefault="00000000" w:rsidRPr="00000000" w14:paraId="0000006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банковские реквизиты:</w:t>
            </w:r>
          </w:p>
          <w:p w:rsidR="00000000" w:rsidDel="00000000" w:rsidP="00000000" w:rsidRDefault="00000000" w:rsidRPr="00000000" w14:paraId="0000006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электронная почта: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___________________/Петров П.П.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