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157" w:rsidRDefault="00746157" w:rsidP="00746157"/>
    <w:p w:rsidR="00746157" w:rsidRDefault="00746157" w:rsidP="00746157">
      <w:r>
        <w:t>ВОСЬМОЙ КАССАЦИОННЫЙ СУД ОБЩЕЙ ЮРИСДИКЦИИ</w:t>
      </w:r>
    </w:p>
    <w:p w:rsidR="00746157" w:rsidRDefault="00746157" w:rsidP="00746157">
      <w:r>
        <w:t>КАССАЦИОННОЕ ОПРЕДЕЛЕНИЕ</w:t>
      </w:r>
    </w:p>
    <w:p w:rsidR="00746157" w:rsidRDefault="00746157" w:rsidP="00746157">
      <w:r>
        <w:t>от 23 июля 2025 г. N 88А-11189/2025</w:t>
      </w:r>
    </w:p>
    <w:p w:rsidR="00746157" w:rsidRDefault="00746157" w:rsidP="00746157">
      <w:r>
        <w:t> </w:t>
      </w:r>
    </w:p>
    <w:p w:rsidR="00746157" w:rsidRDefault="00746157" w:rsidP="00746157">
      <w:r>
        <w:t>Судебная коллегия по административным делам Восьмого кассационного суда общей юрисдикции в составе</w:t>
      </w:r>
    </w:p>
    <w:p w:rsidR="00746157" w:rsidRDefault="00746157" w:rsidP="00746157">
      <w:r>
        <w:t>председательствующего Виноградовой О.В.,</w:t>
      </w:r>
    </w:p>
    <w:p w:rsidR="00746157" w:rsidRDefault="00746157" w:rsidP="00746157">
      <w:r>
        <w:t>судей Никулиной И.А., Поль Е.В.,</w:t>
      </w:r>
    </w:p>
    <w:p w:rsidR="00746157" w:rsidRDefault="00746157" w:rsidP="00746157">
      <w:r>
        <w:t>рассмотрев в открытом судебном заседании кассационную жалобу общества с ограниченной ответственностью "Норильский обеспечивающий комплекс" на решение Норильского городского суда от 6 декабря 2024 г. и апелляционное определение судебной коллегии по административным делам Красноярского краевого суда от 11 марта 2025 г.,</w:t>
      </w:r>
    </w:p>
    <w:p w:rsidR="00746157" w:rsidRDefault="00746157" w:rsidP="00746157">
      <w:r>
        <w:t>по административному делу N 2а-5312/2024 по административному исковому заявлению ООО "Норильский обеспечивающий комплекс" о признании в части решение, предписание Государственной инспекции труда в Красноярском крае незаконными,</w:t>
      </w:r>
    </w:p>
    <w:p w:rsidR="00746157" w:rsidRDefault="00746157" w:rsidP="00746157">
      <w:r>
        <w:t>заслушав доклад судьи Виноградовой О.В., объяснения представителей ООО "Норильский обеспечивающий комплекс" ФИО4, ФИО5</w:t>
      </w:r>
    </w:p>
    <w:p w:rsidR="00746157" w:rsidRDefault="00746157" w:rsidP="00746157">
      <w:r>
        <w:t> </w:t>
      </w:r>
    </w:p>
    <w:p w:rsidR="00746157" w:rsidRDefault="00746157" w:rsidP="00746157">
      <w:r>
        <w:t>установила:</w:t>
      </w:r>
    </w:p>
    <w:p w:rsidR="00746157" w:rsidRDefault="00746157" w:rsidP="00746157">
      <w:r>
        <w:t> </w:t>
      </w:r>
    </w:p>
    <w:p w:rsidR="00746157" w:rsidRDefault="00746157" w:rsidP="00746157">
      <w:r>
        <w:t xml:space="preserve">ООО "Норильский обеспечивающий комплекс" обратилось с административным иском о признании незаконными решение заместителя руководителя Государственной инспекции труда в Красноярском крае - Заместителя Главного государственного инспектора труда в Красноярском крае от 1 октября 2024 г. N </w:t>
      </w:r>
      <w:proofErr w:type="spellStart"/>
      <w:r>
        <w:t>N</w:t>
      </w:r>
      <w:proofErr w:type="spellEnd"/>
      <w:r>
        <w:t xml:space="preserve">, принятое по итогам жалобы, признании незаконным и отмене п. 5 предписания Государственной инспекции труда в Красноярском крае от 23 августа 2024 г. N </w:t>
      </w:r>
      <w:proofErr w:type="spellStart"/>
      <w:r>
        <w:t>N</w:t>
      </w:r>
      <w:proofErr w:type="spellEnd"/>
      <w:r>
        <w:t>.</w:t>
      </w:r>
    </w:p>
    <w:p w:rsidR="00746157" w:rsidRDefault="00746157" w:rsidP="00746157">
      <w:r>
        <w:t>Решением Норильского городского суда от 6 декабря 2024 г. оставленным без изменения апелляционным определением судебной коллегии по административным делам Красноярского краевого суда от 11 марта 2025 г., в удовлетворении требований отказано.</w:t>
      </w:r>
    </w:p>
    <w:p w:rsidR="00746157" w:rsidRDefault="00746157" w:rsidP="00746157">
      <w:r>
        <w:t>В кассационной жалобе ООО "Норильский обеспечивающий комплекс" просит отменить судебные акты с принятием нового решения об удовлетворении административных исковых требований, ссылаясь на допущенные судами нарушения норм материального и процессуального права. Настаивает, что судами не учтены положения ч. 4 ст. 117 Трудового кодекса РФ, предусматривающие возможность замены части ежегодного дополнительного оплачиваемого отпуска денежной компенсацией. Полагает, выводы судов противоречат фактическим обстоятельствам дела. Указывает, что предписание неисполнимо в части возложения обязанности по составлению графика отпусков на календарный год и предоставлении отпусков работнику за рабочий год, тогда как неисполнение предписания влечет последствия в виде привлечения работодателя к ответственности.</w:t>
      </w:r>
    </w:p>
    <w:p w:rsidR="00746157" w:rsidRDefault="00746157" w:rsidP="00746157">
      <w:r>
        <w:t>В судебном заседании представители административного истца настаивали на удовлетворении кассационной жалобы.</w:t>
      </w:r>
    </w:p>
    <w:p w:rsidR="00746157" w:rsidRDefault="00746157" w:rsidP="00746157">
      <w:r>
        <w:lastRenderedPageBreak/>
        <w:t>Иные лица, участвующие в деле, о времени и месте рассмотрения жалобы извещены своевременно и в надлежащей форме, в судебное заседание не явились. На основании статьи 326 Кодекса административного судопроизводства Российской Федерации судебная коллегия по административным делам ФИО1 кассационного суда общей юрисдикции находит возможным рассмотрение дела в отсутствие неявившихся лиц.</w:t>
      </w:r>
    </w:p>
    <w:p w:rsidR="00746157" w:rsidRDefault="00746157" w:rsidP="00746157">
      <w:r>
        <w:t>Проверив материалы административного дела, обсудив доводы кассационной жалобы, заслушав представителей административного истца, судебная коллегия в пределах доводов кассационной жалобы приходит к следующим выводам.</w:t>
      </w:r>
    </w:p>
    <w:p w:rsidR="00746157" w:rsidRDefault="00746157" w:rsidP="00746157">
      <w:r>
        <w:t>В соответствии с частью 2 статьи 328 Кодекса административного судопроизводства Российской Федерации основаниями для отмены или изменения судебных актов в кассационном порядке кассационным судом общей юрисдикции являются несоответствие выводов, изложенных в обжалованном судебном акте, обстоятельствам административного дела, неправильное применение норм материального права, нарушение или неправильное применение норм процессуального права, если оно привело или могло привести к принятию неправильного судебного акта.</w:t>
      </w:r>
    </w:p>
    <w:p w:rsidR="00746157" w:rsidRDefault="00746157" w:rsidP="00746157">
      <w:r>
        <w:t>Таких нарушений в пределах доводов кассационной жалобы судами не допущено.</w:t>
      </w:r>
    </w:p>
    <w:p w:rsidR="00746157" w:rsidRDefault="00746157" w:rsidP="00746157">
      <w:r>
        <w:t xml:space="preserve">Как следует из материалов дела, на основании решения руководителя Государственной инспекции труда в Красноярском крае от 7 августа 2024 г. N </w:t>
      </w:r>
      <w:proofErr w:type="spellStart"/>
      <w:r>
        <w:t>N</w:t>
      </w:r>
      <w:proofErr w:type="spellEnd"/>
      <w:r>
        <w:t xml:space="preserve"> в период с 12 августа 2024 г. по 23 августа 2024 г. в отношении ООО "Норильский обеспечивающий комплекс" проведена внеплановая выездная проверка.</w:t>
      </w:r>
    </w:p>
    <w:p w:rsidR="00746157" w:rsidRDefault="00746157" w:rsidP="00746157">
      <w:r>
        <w:t>23 августа 2024 г. составлен акт внеплановой проверки, пунктом 4 которого установлено, что работникам ООО "Норильский обеспечивающий комплекс" ФИО6, ФИО7 на 2024 г. не запланирован отпуск в полном объеме, аналогичные нарушения выявлены и в отношении других работников рудника "</w:t>
      </w:r>
      <w:proofErr w:type="spellStart"/>
      <w:r>
        <w:t>Кайерканский</w:t>
      </w:r>
      <w:proofErr w:type="spellEnd"/>
      <w:r>
        <w:t>", чем нарушены положения части 2 статьи 22, статьи 114, статьи 115, части 1 статьи 116, части 1 статьи 117, части 2 статьи 120, частей 1 и 4 статьи 122, частей 1 и 2 статьи 123 ТК РФ, пункты 3.1.12, 3.1.13 Федерального отраслевого соглашение по угольной промышленности на 2019 - 2021 г., утвержденного Российским независимым профсоюзом работников угольной промышленности, Общероссийским отраслевым объединением работодателей угольной промышленности 18 января 2019 г.</w:t>
      </w:r>
    </w:p>
    <w:p w:rsidR="00746157" w:rsidRDefault="00746157" w:rsidP="00746157">
      <w:r>
        <w:t>Из графика отпусков на 2024 г. следует, что ФИО7, машинисту буровой установки 6 разряда, запланирован ежегодный оплачиваемый отпуск продолжительностью 28 календарных дней с 10 апреля 2024 г., вместо 66 календарных дней; ФИО6, дробильщику 5 разряда, запланирован отпуск продолжительностью 22 календарных дня с 18 февраля 2024 г., 30 календарных дней - с 20 октября 2024 г., а всего 52 календарных дней, вместо 66 календарных дней.</w:t>
      </w:r>
    </w:p>
    <w:p w:rsidR="00746157" w:rsidRDefault="00746157" w:rsidP="00746157">
      <w:r>
        <w:t>23 августа 2024 г. ООО "Норильский обеспечивающий комплекс" выдано предписание о нарушении трудового законодательства, пунктом 5 которого на ООО "Норильский обеспечивающий комплекс" возложена обязанность в срок до 1 октября 2024 г. установить в графике отпусков на 2024 г. ежегодные оплачиваемые отпуска работникам рудника "</w:t>
      </w:r>
      <w:proofErr w:type="spellStart"/>
      <w:r>
        <w:t>Кайерканский</w:t>
      </w:r>
      <w:proofErr w:type="spellEnd"/>
      <w:r>
        <w:t>" в количестве календарных дней в соответствии с их трудовыми договорами. Основанием для исполнения пункта 5 предписания указаны положения части 2 статьи 22, статьи 114, статьи 115, части 1 статьи 116, части 1 статьи 117, части 2 статьи 120, частей 1 и 4 статьи 122, частей 1 и 2 статьи 123 ТК РФ.</w:t>
      </w:r>
    </w:p>
    <w:p w:rsidR="00746157" w:rsidRDefault="00746157" w:rsidP="00746157">
      <w:r>
        <w:lastRenderedPageBreak/>
        <w:t>Решением заместителя руководителя Государственной инспекции труда в Красноярском крае от 1 октября 2024 г. оставлена без удовлетворения жалоба ООО "Норильский обеспечивающий комплекс" от 4 сентября 2024 г. на пункт 4 акта выездной проверки и пункт 5 предписания, срок исполнения предписания продлен до 21 октября 2024 г.</w:t>
      </w:r>
    </w:p>
    <w:p w:rsidR="00746157" w:rsidRDefault="00746157" w:rsidP="00746157">
      <w:r>
        <w:t xml:space="preserve">Отказывая в удовлетворении административных требований, суд первой инстанции, с которым согласился суд апелляционной инстанции, исходил из того, что оспариваемые пункт 5 предписания от 23 августа 2024 г. и решение от 1 октября 2024 г. Государственной инспекции труда в Красноярском крае вынесены по результатам внеплановой выездной проверки, приняты уполномоченными должностными лицами, в установленные сроки и порядке, в соответствии с приведенными в них требованиями Трудового кодекса РФ. Административным истцом допущены нарушения трудового законодательства, поскольку действия по </w:t>
      </w:r>
      <w:proofErr w:type="spellStart"/>
      <w:r>
        <w:t>невключению</w:t>
      </w:r>
      <w:proofErr w:type="spellEnd"/>
      <w:r>
        <w:t xml:space="preserve"> всех дней основного и дополнительных отпусков в график отпусков заведомо лишают работников гарантированного права на оплачиваемый ежегодный отпуск установленной продолжительности. Оснований для признания пункта 5 предписания от 23 августа 2024 г. и решения от 1 октября 2024 г. не имеется.</w:t>
      </w:r>
    </w:p>
    <w:p w:rsidR="00746157" w:rsidRDefault="00746157" w:rsidP="00746157">
      <w:r>
        <w:t>Судебная коллегия не усматривает оснований для пересмотра судебных актов в кассационном порядке.</w:t>
      </w:r>
    </w:p>
    <w:p w:rsidR="00746157" w:rsidRDefault="00746157" w:rsidP="00746157">
      <w:r>
        <w:t>Мотивы, по которым суды пришли к вышеуказанным выводам, подробно со ссылкой на установленные судами обстоятельства и нормы права изложены в обжалуемых судебных актах, их правильность не вызывает у судебной коллегии сомнений.</w:t>
      </w:r>
    </w:p>
    <w:p w:rsidR="00746157" w:rsidRDefault="00746157" w:rsidP="00746157">
      <w:r>
        <w:t>Установив юридически значимые для разрешения настоящего спора обстоятельства на основании исследования и оценки совокупности представленных доказательств, которые оценены по правилам статьи 84 Кодекса административного судопроизводства Российской Федерации, правильно применив при этом к рассматриваемым правоотношениям положения части 1 статьи 353 и части 1 статьи 354, статьи 356 и части 1 статьи 357 Трудового кодекса РФ во взаимосвязи и с учетом положений статей 123, 124, 125 Трудового кодекса РФ, руководствуясь положениями статей 218, 226 и 227 КАС РФ, суды нижестоящих инстанций пришли к обоснованному и мотивированному выводу об отсутствии оснований для удовлетворения требований административного истца.</w:t>
      </w:r>
    </w:p>
    <w:p w:rsidR="00746157" w:rsidRDefault="00746157" w:rsidP="00746157">
      <w:r>
        <w:t>Учитывая, что по данному административному делу необходимой совокупности условий для удовлетворения требований административного истца, предусмотренной пунктом 1 части 2 статьи 227 КАС РФ, не установлено, выводы суда первой и суда апелляционной инстанции об отсутствии оснований для удовлетворения требований административного истца являются правильными.</w:t>
      </w:r>
    </w:p>
    <w:p w:rsidR="00746157" w:rsidRDefault="00746157" w:rsidP="00746157">
      <w:r>
        <w:t>Доводы, изложенные в кассационной жалобе аналогичны доводам, ранее приводимым ООО "Норильский обеспечивающий комплекс" в обоснование своей позиции по заявленным требованиям о незаконности вышеперечисленных пунктов предписания и решения, они являлись предметом проверки судов и были отклонены с приведением исчерпывающих мотивов этому в судебных актах.</w:t>
      </w:r>
    </w:p>
    <w:p w:rsidR="00746157" w:rsidRDefault="00746157" w:rsidP="00746157">
      <w:r>
        <w:t xml:space="preserve">Так судами обоснованно указано на то, что при проведении проверки государственным инспектором труда установлено нарушение требований трудового законодательства, содержащихся в положениях части 2 статьи 22, статьи 114, статьи 115, части 1 статьи 116, части 1 статьи 117, части 2 статьи 120, частей 1 и 4 статьи 122, частей 1 и 2 статьи 123 ТК </w:t>
      </w:r>
      <w:r>
        <w:lastRenderedPageBreak/>
        <w:t xml:space="preserve">РФ и пунктах 3.1.12, 3.1.13 Федерального отраслевого соглашение по угольной промышленности на 2019 - 2021 г., поскольку, при отсутствии документов о предоставлении работнику, чьи вредные, либо особые условия труда подтверждены, ежегодного дополнительного отпуска за работу во вредных и особых условиях труда за его рабочий период, </w:t>
      </w:r>
      <w:proofErr w:type="spellStart"/>
      <w:r>
        <w:t>невключение</w:t>
      </w:r>
      <w:proofErr w:type="spellEnd"/>
      <w:r>
        <w:t xml:space="preserve"> всех дней основного и дополнительных отпусков в график отпусков заведомо лишает работников гарантированного права на оплачиваемый ежегодный отпуск установленной продолжительностью, в связи с чем, должностным лицом правомерно выдано предписание.</w:t>
      </w:r>
    </w:p>
    <w:p w:rsidR="00746157" w:rsidRDefault="00746157" w:rsidP="00746157">
      <w:r>
        <w:t>С учетом требований статьи 381 Трудового кодекса РФ, данный вопрос в рассматриваемой ситуации, при отсутствии необходимых условий, не квалифицируется как индивидуальный трудовой спор, с учетом чего государственным инспектором труда правомерно выдано предписание по указанному вопросу.</w:t>
      </w:r>
    </w:p>
    <w:p w:rsidR="00746157" w:rsidRDefault="00746157" w:rsidP="00746157">
      <w:r>
        <w:t>В отношении доводов административного истца о соответствии утвержденного ООО "Норильский обеспечивающий комплекс" графика отпусков требованиям закона, суды, с учетом положений статей 123, 125 Трудового кодекса РФ, а также правильно примененных с учетом обстоятельств спора Постановления Госкомстата РФ от 05.01.2004 N 1 "Об утверждении унифицированных форм первичной учетной документации по учету труда и его оплаты" и Федерального закона от 06.12.2011 N 402-ФЗ "О бухгалтерском учете", обоснованно указали на то, что данными нормами в их взаимосвязи предусмотрена необходимость согласования продолжительности каждой части отпуска, и что предполагаемую дату начала отпуска необходимо указывать с целью исключения нарушения прав работника и интересов работодателя. С учетом правового регулирования данного вопроса, суды пришли к обоснованным выводам о законности оспариваемого предписания государственного инспектора труда и связанного с ним решения вышестоящего должностного лица. Судами правильно отмечено, что вне зависимости от волеизъявления ФИО8 и ФИО6 и иных работников указанного предприятия при формировании графика отпусков на 2024 год, следовало предусматривать обязательное использования той части отпуска, которую нельзя заменять денежной компенсацией. Между тем эти требования части 3 ст. 126 ТК РФ отношении ФИО8 и ФИО6 нарушены.</w:t>
      </w:r>
    </w:p>
    <w:p w:rsidR="00746157" w:rsidRDefault="00746157" w:rsidP="00746157">
      <w:r>
        <w:t>Касаемо доводов административного истца о возможности замены части отпуска компенсацией со ссылкой на нормы ТК РФ и отраслевого тарифного соглашения, судебная коллегия отмечает, что данная аргументация не являлся значимой для оценки законности оспариваемых предписания и решения, поскольку, содержание графика отпусков в том виде, в котором он являлся предметом проверки, в отсутствие соответствующих приказов работодателя о замене части отпуска, в том числе, дополнительного, компенсацией, не подтверждает, что между работодателем и работников было достигнуто соглашение такого рода.</w:t>
      </w:r>
    </w:p>
    <w:p w:rsidR="00746157" w:rsidRDefault="00746157" w:rsidP="00746157">
      <w:r>
        <w:t>Также являются обоснованными и аргументированными выводы судов относительно утверждений административного истца о неисполнимости указанного пункта предписания.</w:t>
      </w:r>
    </w:p>
    <w:p w:rsidR="00746157" w:rsidRDefault="00746157" w:rsidP="00746157">
      <w:r>
        <w:t xml:space="preserve">Суд кассационной инстанции в силу своей компетенции, установленной положениями ст. 329 Кодекса административного судопроизводства Российской Федерации, при рассмотрении кассационной жалобы должен исходить из признанных установленными судами первой и апелляционной инстанций фактических обстоятельств дела, проверять </w:t>
      </w:r>
      <w:r>
        <w:lastRenderedPageBreak/>
        <w:t>лишь правильность применения и толкования норм материального и процессуального права судами при разрешении дела и правом переоценки доказательств не наделен.</w:t>
      </w:r>
    </w:p>
    <w:p w:rsidR="00746157" w:rsidRDefault="00746157" w:rsidP="00746157">
      <w:r>
        <w:t>Процессуальные нарушения, влекущие безусловную отмену судебного акта, при разрешении дела судами не допущены, в том числе, не являются таковыми и доводы о неполном субъектном составе лиц, вследствие чего основания для удовлетворения кассационной жалобы отсутствуют.</w:t>
      </w:r>
    </w:p>
    <w:p w:rsidR="00746157" w:rsidRDefault="00746157" w:rsidP="00746157">
      <w:r>
        <w:t>Руководствуясь статьями 329, 330 Кодекса административного судопроизводства Российской Федерации, судебная коллегия Восьмого кассационного суда общей юрисдикции,</w:t>
      </w:r>
    </w:p>
    <w:p w:rsidR="00746157" w:rsidRDefault="00746157" w:rsidP="00746157">
      <w:r>
        <w:t> </w:t>
      </w:r>
    </w:p>
    <w:p w:rsidR="00746157" w:rsidRDefault="00746157" w:rsidP="00746157">
      <w:r>
        <w:t>определила:</w:t>
      </w:r>
    </w:p>
    <w:p w:rsidR="00746157" w:rsidRDefault="00746157" w:rsidP="00746157">
      <w:r>
        <w:t> </w:t>
      </w:r>
    </w:p>
    <w:p w:rsidR="00746157" w:rsidRDefault="00746157" w:rsidP="00746157">
      <w:r>
        <w:t>решение Норильского городского суда от 6 декабря 2024 г. и апелляционное определение судебной коллегии по административным делам Красноярского краевого суда от 11 марта 2025 г. оставить без изменения, кассационную жалобу без удовлетворения.</w:t>
      </w:r>
    </w:p>
    <w:p w:rsidR="00746157" w:rsidRDefault="00746157" w:rsidP="00746157">
      <w:r>
        <w:t>Кассационное определение может быть обжаловано в Судебную коллегию Верховного Суда Российской Федерации в порядке и в срок, предусмотренные статьями 318, 319 Кодекса административного судопроизводства Российской Федерации.</w:t>
      </w:r>
    </w:p>
    <w:p w:rsidR="00746157" w:rsidRDefault="00746157" w:rsidP="00746157">
      <w:r>
        <w:t> </w:t>
      </w:r>
    </w:p>
    <w:p w:rsidR="00746157" w:rsidRDefault="00746157" w:rsidP="00746157">
      <w:r>
        <w:t>Мотивированное кассационное определение составлено 1 августа 2025 г.</w:t>
      </w:r>
    </w:p>
    <w:p w:rsidR="00746157" w:rsidRDefault="00746157" w:rsidP="00746157">
      <w:r>
        <w:t> </w:t>
      </w:r>
    </w:p>
    <w:p w:rsidR="007A4F94" w:rsidRPr="00746157" w:rsidRDefault="007A4F94" w:rsidP="00746157">
      <w:bookmarkStart w:id="0" w:name="_GoBack"/>
      <w:bookmarkEnd w:id="0"/>
    </w:p>
    <w:sectPr w:rsidR="007A4F94" w:rsidRPr="00746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18"/>
    <w:rsid w:val="00012F71"/>
    <w:rsid w:val="00040CF7"/>
    <w:rsid w:val="00050B2D"/>
    <w:rsid w:val="00051247"/>
    <w:rsid w:val="00052B47"/>
    <w:rsid w:val="00076603"/>
    <w:rsid w:val="000820F8"/>
    <w:rsid w:val="00084652"/>
    <w:rsid w:val="00087763"/>
    <w:rsid w:val="000933D9"/>
    <w:rsid w:val="000A3040"/>
    <w:rsid w:val="000B2DF0"/>
    <w:rsid w:val="000C111B"/>
    <w:rsid w:val="000C20A0"/>
    <w:rsid w:val="000C7701"/>
    <w:rsid w:val="000F259C"/>
    <w:rsid w:val="00117D77"/>
    <w:rsid w:val="001355C2"/>
    <w:rsid w:val="00163429"/>
    <w:rsid w:val="001B4710"/>
    <w:rsid w:val="001C3DE0"/>
    <w:rsid w:val="001D1D8F"/>
    <w:rsid w:val="00225B09"/>
    <w:rsid w:val="00246711"/>
    <w:rsid w:val="00253827"/>
    <w:rsid w:val="0028122E"/>
    <w:rsid w:val="002A2404"/>
    <w:rsid w:val="002B7F51"/>
    <w:rsid w:val="002C1B51"/>
    <w:rsid w:val="002C432E"/>
    <w:rsid w:val="00300864"/>
    <w:rsid w:val="00326DE5"/>
    <w:rsid w:val="003512B6"/>
    <w:rsid w:val="00356C15"/>
    <w:rsid w:val="00363956"/>
    <w:rsid w:val="00375F4E"/>
    <w:rsid w:val="00382AE0"/>
    <w:rsid w:val="003B6538"/>
    <w:rsid w:val="003B7336"/>
    <w:rsid w:val="003C4990"/>
    <w:rsid w:val="003F1EDE"/>
    <w:rsid w:val="00435739"/>
    <w:rsid w:val="0044749E"/>
    <w:rsid w:val="00452FED"/>
    <w:rsid w:val="00456B7C"/>
    <w:rsid w:val="00472DA9"/>
    <w:rsid w:val="004A71AB"/>
    <w:rsid w:val="00506D49"/>
    <w:rsid w:val="00515723"/>
    <w:rsid w:val="00536BE6"/>
    <w:rsid w:val="00551BD5"/>
    <w:rsid w:val="005548DC"/>
    <w:rsid w:val="00555A38"/>
    <w:rsid w:val="00591040"/>
    <w:rsid w:val="00593191"/>
    <w:rsid w:val="005A4594"/>
    <w:rsid w:val="005E1C47"/>
    <w:rsid w:val="005F14C0"/>
    <w:rsid w:val="00601E1F"/>
    <w:rsid w:val="00603122"/>
    <w:rsid w:val="00621AF4"/>
    <w:rsid w:val="0063058C"/>
    <w:rsid w:val="00630A95"/>
    <w:rsid w:val="00647915"/>
    <w:rsid w:val="006A2D54"/>
    <w:rsid w:val="006A57A8"/>
    <w:rsid w:val="006A6775"/>
    <w:rsid w:val="006B1416"/>
    <w:rsid w:val="006D6BBB"/>
    <w:rsid w:val="006E5F1E"/>
    <w:rsid w:val="006F26BF"/>
    <w:rsid w:val="007007A3"/>
    <w:rsid w:val="00746157"/>
    <w:rsid w:val="00771470"/>
    <w:rsid w:val="007870F6"/>
    <w:rsid w:val="00797CC3"/>
    <w:rsid w:val="007A4F94"/>
    <w:rsid w:val="007B2FD2"/>
    <w:rsid w:val="00830503"/>
    <w:rsid w:val="00847678"/>
    <w:rsid w:val="00871B1C"/>
    <w:rsid w:val="00876894"/>
    <w:rsid w:val="008828F3"/>
    <w:rsid w:val="008C2D40"/>
    <w:rsid w:val="008F233E"/>
    <w:rsid w:val="00901412"/>
    <w:rsid w:val="009222C9"/>
    <w:rsid w:val="009227A0"/>
    <w:rsid w:val="00923E91"/>
    <w:rsid w:val="00931AA5"/>
    <w:rsid w:val="00957A86"/>
    <w:rsid w:val="00973C2D"/>
    <w:rsid w:val="00990FFC"/>
    <w:rsid w:val="009A2A15"/>
    <w:rsid w:val="009B2775"/>
    <w:rsid w:val="009D3982"/>
    <w:rsid w:val="009D4FA3"/>
    <w:rsid w:val="009E1B23"/>
    <w:rsid w:val="009E2184"/>
    <w:rsid w:val="009E6AA1"/>
    <w:rsid w:val="00A00A6B"/>
    <w:rsid w:val="00A05478"/>
    <w:rsid w:val="00A17BF0"/>
    <w:rsid w:val="00A218A7"/>
    <w:rsid w:val="00A43254"/>
    <w:rsid w:val="00A70451"/>
    <w:rsid w:val="00A7354B"/>
    <w:rsid w:val="00A73BDE"/>
    <w:rsid w:val="00A857AF"/>
    <w:rsid w:val="00AA2F2A"/>
    <w:rsid w:val="00AA6C87"/>
    <w:rsid w:val="00AB78F9"/>
    <w:rsid w:val="00AB7CE1"/>
    <w:rsid w:val="00AD6DE8"/>
    <w:rsid w:val="00AE6923"/>
    <w:rsid w:val="00B24981"/>
    <w:rsid w:val="00B46151"/>
    <w:rsid w:val="00B50208"/>
    <w:rsid w:val="00B57413"/>
    <w:rsid w:val="00B80252"/>
    <w:rsid w:val="00BB195D"/>
    <w:rsid w:val="00BC1EFC"/>
    <w:rsid w:val="00BD13A2"/>
    <w:rsid w:val="00BF310A"/>
    <w:rsid w:val="00C0092D"/>
    <w:rsid w:val="00C0717B"/>
    <w:rsid w:val="00C13BAA"/>
    <w:rsid w:val="00C2421D"/>
    <w:rsid w:val="00C44F36"/>
    <w:rsid w:val="00C852AF"/>
    <w:rsid w:val="00C92458"/>
    <w:rsid w:val="00CA0168"/>
    <w:rsid w:val="00CB2930"/>
    <w:rsid w:val="00CB44C5"/>
    <w:rsid w:val="00CC0293"/>
    <w:rsid w:val="00CC0A1C"/>
    <w:rsid w:val="00CD040A"/>
    <w:rsid w:val="00D00177"/>
    <w:rsid w:val="00D041C3"/>
    <w:rsid w:val="00D250EB"/>
    <w:rsid w:val="00D344C0"/>
    <w:rsid w:val="00D541D2"/>
    <w:rsid w:val="00D55062"/>
    <w:rsid w:val="00D57158"/>
    <w:rsid w:val="00D66CBA"/>
    <w:rsid w:val="00DA5AA3"/>
    <w:rsid w:val="00DD2CEC"/>
    <w:rsid w:val="00DF1198"/>
    <w:rsid w:val="00DF1229"/>
    <w:rsid w:val="00DF64F2"/>
    <w:rsid w:val="00E23F60"/>
    <w:rsid w:val="00E2458A"/>
    <w:rsid w:val="00E2621E"/>
    <w:rsid w:val="00E60C18"/>
    <w:rsid w:val="00ED1CB3"/>
    <w:rsid w:val="00EE0F20"/>
    <w:rsid w:val="00F03480"/>
    <w:rsid w:val="00F22939"/>
    <w:rsid w:val="00F3663F"/>
    <w:rsid w:val="00F55C09"/>
    <w:rsid w:val="00F83C5A"/>
    <w:rsid w:val="00F93EF5"/>
    <w:rsid w:val="00F97363"/>
    <w:rsid w:val="00FC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090A7-86EF-4DFA-BB05-CD148375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C18"/>
    <w:pPr>
      <w:spacing w:after="40" w:line="288" w:lineRule="auto"/>
    </w:pPr>
    <w:rPr>
      <w:rFonts w:cstheme="minorBidi"/>
      <w:kern w:val="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763"/>
    <w:pPr>
      <w:spacing w:after="0" w:line="320" w:lineRule="exact"/>
    </w:pPr>
    <w:rPr>
      <w:rFonts w:eastAsiaTheme="minorEastAsia" w:cstheme="minorBidi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2025-09-12T06:10:00Z</dcterms:created>
  <dcterms:modified xsi:type="dcterms:W3CDTF">2025-09-12T06:10:00Z</dcterms:modified>
</cp:coreProperties>
</file>