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Обязанности для внесения в должностную инструкцию, связанные с внедрением и организацией электронного документооборота: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Соблюдать порядок электронного документооборота (далее – ЭДО), который утвержден Положением об ЭДО.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Осуществлять подготовку, подписание, направление и получение электронных документов в рамках ЭДО в соответствии с утвержденным в Компании Положением об ЭДО и действующим законодательством РФ.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Обеспечивать проверку юридической значимости электронных документов, включая проверку электронной подписи контрагента, наличие МЧД, соответствия формата и содержания документа требованиям утвержденного в Компании Положения об ЭДО и действующего законодательства РФ.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Обеспечивать конфиденциальность и защиту информации, содержащуюся в электронных документах, в том числе предотвращение несанкционированного доступа к учетным данным и электронной подписи.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Своевременно получать, подписывать и хранить электронные документы, в том числе контролировать статусы доставки, подписания и возможные отказы со стороны контрагента.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Немедленно информировать непосредственного руководителя о возникновении технических или юридических проблем, которые связаны с обработкой электронных документов, включая споры по содержанию документов или подписям в них.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