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E6" w:rsidRDefault="00270F69">
      <w:pPr>
        <w:pStyle w:val="1"/>
      </w:pPr>
      <w:bookmarkStart w:id="0" w:name="_ga0rlms0fee4" w:colFirst="0" w:colLast="0"/>
      <w:bookmarkEnd w:id="0"/>
      <w:r>
        <w:t>Памятка «Что учесть при расчете графика сменности или графика работы»</w:t>
      </w:r>
    </w:p>
    <w:p w:rsidR="00B275E6" w:rsidRDefault="00270F69">
      <w:pPr>
        <w:spacing w:before="200" w:after="200"/>
      </w:pPr>
      <w:r>
        <w:rPr>
          <w:b/>
        </w:rPr>
        <w:t>Рабочее время</w:t>
      </w:r>
    </w:p>
    <w:tbl>
      <w:tblPr>
        <w:tblStyle w:val="a5"/>
        <w:tblW w:w="94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3300"/>
        <w:gridCol w:w="3165"/>
      </w:tblGrid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rPr>
                <w:b/>
              </w:rPr>
            </w:pPr>
            <w:r>
              <w:rPr>
                <w:b/>
              </w:rPr>
              <w:t>Правила по закону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rPr>
                <w:b/>
              </w:rPr>
            </w:pPr>
            <w:r>
              <w:rPr>
                <w:b/>
              </w:rPr>
              <w:t>Ограничения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rPr>
                <w:b/>
              </w:rPr>
            </w:pPr>
            <w:r>
              <w:rPr>
                <w:b/>
              </w:rPr>
              <w:t>Особенности</w:t>
            </w:r>
          </w:p>
        </w:tc>
      </w:tr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Нормальная продолжительность (ст. 91 ТК РФ)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не более 40 часов в неделю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За это время платим зарплату</w:t>
            </w:r>
          </w:p>
        </w:tc>
      </w:tr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Сокращенное рабочее время (ст. 92 ТК РФ)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для работников в возрасте до 16 лет — не более 24 часов в неделю;</w:t>
            </w:r>
          </w:p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для работников в возрасте от 16 до 18 лет — не более 35 часов в неделю;</w:t>
            </w:r>
          </w:p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для инвалидов I или II группы — не более 35 часов в неделю;</w:t>
            </w:r>
          </w:p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для работников,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труда, — не более 36 часов в неделю (можно договариваться до 40 часов, но есть ню</w:t>
            </w:r>
            <w:r>
              <w:t>ансы)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Могут быть особенности для педагогов, медиков, нефтяников, водителей. Всегда смотрим специальные нормы в ТК РФ и отраслевых документах</w:t>
            </w:r>
          </w:p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Сокращенное время оплачивают как полное, но есть исключения (например, несовершеннолетние)</w:t>
            </w:r>
          </w:p>
        </w:tc>
      </w:tr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 xml:space="preserve">Неполное рабочее время </w:t>
            </w:r>
            <w:r>
              <w:t>(ст. 93 ТК РФ)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Устанавливают по соглашению сторон, но есть ситуации, когда обязательно (например, совместители)</w:t>
            </w:r>
          </w:p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По просьбе работника:</w:t>
            </w:r>
          </w:p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беременной женщины;</w:t>
            </w:r>
          </w:p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 xml:space="preserve">одного из родителей (опекуна, попечителя), </w:t>
            </w:r>
            <w:r>
              <w:lastRenderedPageBreak/>
              <w:t>имеющего ребенка в возрасте до 14 лет (ребенка-инвалида в возрасте до 18 лет);</w:t>
            </w:r>
          </w:p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также лица, осуществляющего уход за больным членом семьи в соответствии с медицинским заключением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lastRenderedPageBreak/>
              <w:t>Оплачиваем по фактическому времени и</w:t>
            </w:r>
            <w:r>
              <w:t>ли фактически выполненной работе</w:t>
            </w:r>
          </w:p>
        </w:tc>
      </w:tr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 xml:space="preserve">Норма рабочего времени на период (Приказ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РФ от 13.08.2009 № 588н)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 xml:space="preserve">Норма рабочего времени на период = Установленная работнику продолжительность рабочего времени в неделю / 5 раб. </w:t>
            </w:r>
            <w:proofErr w:type="spellStart"/>
            <w:r>
              <w:t>дн</w:t>
            </w:r>
            <w:proofErr w:type="spellEnd"/>
            <w:r>
              <w:t>. × Количество рабочих</w:t>
            </w:r>
            <w:r>
              <w:t xml:space="preserve"> дней в периоде по календарю пятидневной рабочей недели – Количество часов, на которые сокращается рабочее время в предпраздничные рабочие дни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Не сокращают на 1 час время на непрерывном производстве, но этот час надо оплатить по правилам сверхурочной работ</w:t>
            </w:r>
            <w:r>
              <w:t xml:space="preserve">ы </w:t>
            </w:r>
          </w:p>
          <w:p w:rsidR="00B275E6" w:rsidRDefault="00270F69">
            <w:pPr>
              <w:widowControl w:val="0"/>
              <w:spacing w:before="200" w:after="200" w:line="240" w:lineRule="auto"/>
            </w:pPr>
            <w:r>
              <w:t>На непрерывных производствах не переносят выходные дни, совпадающие с нерабочими праздничными днями</w:t>
            </w:r>
          </w:p>
        </w:tc>
      </w:tr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Ночная работа (ст. 96 ТК РФ)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с 22:00 до 06:00</w:t>
            </w:r>
          </w:p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Сокращают на 1 час без отработки.</w:t>
            </w:r>
          </w:p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rPr>
                <w:u w:val="single"/>
              </w:rPr>
            </w:pPr>
            <w:r>
              <w:rPr>
                <w:u w:val="single"/>
              </w:rPr>
              <w:t>Не сокращают:</w:t>
            </w:r>
          </w:p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для работников, которым установлена сокращенная продолжительность рабочего времени;</w:t>
            </w:r>
          </w:p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для принятых специально для работы в ночное время, если иное не предусмотрено коллективным договором.</w:t>
            </w:r>
          </w:p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rPr>
                <w:u w:val="single"/>
              </w:rPr>
            </w:pPr>
            <w:r>
              <w:rPr>
                <w:u w:val="single"/>
              </w:rPr>
              <w:t>Уравнивают с дневной сменой:</w:t>
            </w:r>
          </w:p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когда это необходимо по условиям труда;</w:t>
            </w:r>
          </w:p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н</w:t>
            </w:r>
            <w:r>
              <w:t xml:space="preserve">а сменных работах при шестидневной рабочей неделе с одним выходным днем. </w:t>
            </w:r>
          </w:p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lastRenderedPageBreak/>
              <w:t>Список указанных работ может определяться коллективным договором, локальным нормативным актом.</w:t>
            </w:r>
          </w:p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Не забываем про список «льготников», которым нельзя работать ночью или можно с оговорка</w:t>
            </w:r>
            <w:r>
              <w:t xml:space="preserve">ми (письменное согласие + </w:t>
            </w:r>
            <w:proofErr w:type="spellStart"/>
            <w:r>
              <w:t>медзаключение</w:t>
            </w:r>
            <w:proofErr w:type="spellEnd"/>
            <w:r>
              <w:t xml:space="preserve">)! 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lastRenderedPageBreak/>
              <w:t>Оплачиваем в повышенном размере — не менее 20</w:t>
            </w:r>
            <w:bookmarkStart w:id="1" w:name="_GoBack"/>
            <w:bookmarkEnd w:id="1"/>
            <w:r>
              <w:t>% тарифной ставки (оклада) — ст. 154 ТК РФ</w:t>
            </w:r>
          </w:p>
        </w:tc>
      </w:tr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Сверхурочная работа (ст. 99 ТК РФ)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Нельзя планировать в графике</w:t>
            </w:r>
          </w:p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При СУРВ считаем в конце учетного периода</w:t>
            </w:r>
          </w:p>
          <w:p w:rsidR="00B275E6" w:rsidRDefault="00270F69">
            <w:pPr>
              <w:widowControl w:val="0"/>
              <w:spacing w:before="200" w:after="200" w:line="240" w:lineRule="auto"/>
            </w:pPr>
            <w:r>
              <w:t xml:space="preserve">Не забываем про список «льготников», которым нельзя работать сверхурочно или можно с оговорками (письменное согласие + </w:t>
            </w:r>
            <w:proofErr w:type="spellStart"/>
            <w:r>
              <w:t>медзаключение</w:t>
            </w:r>
            <w:proofErr w:type="spellEnd"/>
            <w:r>
              <w:t xml:space="preserve">)! </w:t>
            </w:r>
          </w:p>
          <w:p w:rsidR="00B275E6" w:rsidRDefault="00270F69">
            <w:pPr>
              <w:widowControl w:val="0"/>
              <w:spacing w:before="200" w:after="200" w:line="240" w:lineRule="auto"/>
            </w:pPr>
            <w:r>
              <w:t>Есть ограничение на сверхурочную работу: 4 часа в течение двух дней подряд и не более 120 часов в год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Оплачиваем в повыш</w:t>
            </w:r>
            <w:r>
              <w:t>енном размере (ст. 152 ТК РФ)</w:t>
            </w:r>
          </w:p>
        </w:tc>
      </w:tr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Работа в выходные и нерабочие праздничные дни (ст. 112, 113 ТК РФ)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 xml:space="preserve">Не забываем про список «льготников», которым нельзя работать в праздники или можно с оговорками (письменное согласие + </w:t>
            </w:r>
            <w:proofErr w:type="spellStart"/>
            <w:r>
              <w:t>медзаключение</w:t>
            </w:r>
            <w:proofErr w:type="spellEnd"/>
            <w:r>
              <w:t>)!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При сменном графике или графике работ выходные дни свои (не как при пятидневке).</w:t>
            </w:r>
          </w:p>
          <w:p w:rsidR="00B275E6" w:rsidRDefault="00270F69">
            <w:pPr>
              <w:widowControl w:val="0"/>
              <w:spacing w:before="200" w:after="200" w:line="240" w:lineRule="auto"/>
            </w:pPr>
            <w:r>
              <w:t>Работу по графику в праздник всегда оплачиваем в повышенном размере, как и работу в выходной по графику работника (ст. 153 ТК РФ)</w:t>
            </w:r>
          </w:p>
        </w:tc>
      </w:tr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 xml:space="preserve">Специальные и технологические перерывы (ст. </w:t>
            </w:r>
            <w:r>
              <w:t>109 ТК РФ)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Устанавливают в ПВТР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Входят в рабочее время и так же оплачиваются</w:t>
            </w:r>
          </w:p>
        </w:tc>
      </w:tr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 xml:space="preserve">Перерывы для кормления </w:t>
            </w:r>
            <w:r>
              <w:lastRenderedPageBreak/>
              <w:t>ребенка (ст. 258 ТК РФ)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lastRenderedPageBreak/>
              <w:t xml:space="preserve">Женщинам с детьми до 1,5 </w:t>
            </w:r>
            <w:r>
              <w:lastRenderedPageBreak/>
              <w:t>лет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lastRenderedPageBreak/>
              <w:t xml:space="preserve">Оплачиваем по среднему </w:t>
            </w:r>
            <w:r>
              <w:lastRenderedPageBreak/>
              <w:t>заработку (</w:t>
            </w:r>
            <w:proofErr w:type="spellStart"/>
            <w:r>
              <w:t>ст</w:t>
            </w:r>
            <w:proofErr w:type="spellEnd"/>
            <w:r>
              <w:t xml:space="preserve"> 258 ТК РФ)</w:t>
            </w:r>
          </w:p>
        </w:tc>
      </w:tr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lastRenderedPageBreak/>
              <w:t>Разделение рабочего дня на части (ст. 105 ТК РФ)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«Разрывная» работа, если интенсивность работы в течение смены разная. Общая продолжительность рабочего времени не должна превышать установленной продолжительности ежедневной работы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Устанавливается ЛНА, принимаемым с учетом мнения профсоюза</w:t>
            </w:r>
          </w:p>
        </w:tc>
      </w:tr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 xml:space="preserve">Смена (ст. 103 </w:t>
            </w:r>
            <w:r>
              <w:t>ТК РФ)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</w:pPr>
            <w:r>
              <w:t>Нельзя работать две смены подряд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Для работы по графику (в отличие от сменной) ограничений нет</w:t>
            </w:r>
          </w:p>
        </w:tc>
      </w:tr>
    </w:tbl>
    <w:p w:rsidR="00B275E6" w:rsidRDefault="00270F69">
      <w:pPr>
        <w:spacing w:before="200" w:after="200"/>
      </w:pPr>
      <w:r>
        <w:rPr>
          <w:b/>
        </w:rPr>
        <w:t>Время отдыха</w:t>
      </w:r>
    </w:p>
    <w:tbl>
      <w:tblPr>
        <w:tblStyle w:val="a6"/>
        <w:tblW w:w="95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3315"/>
        <w:gridCol w:w="3195"/>
      </w:tblGrid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  <w:rPr>
                <w:b/>
              </w:rPr>
            </w:pPr>
            <w:r>
              <w:rPr>
                <w:b/>
              </w:rPr>
              <w:t>Правила по закону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  <w:rPr>
                <w:b/>
              </w:rPr>
            </w:pPr>
            <w:r>
              <w:rPr>
                <w:b/>
              </w:rPr>
              <w:t>Ограничения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  <w:rPr>
                <w:b/>
              </w:rPr>
            </w:pPr>
            <w:r>
              <w:rPr>
                <w:b/>
              </w:rPr>
              <w:t>Особенности</w:t>
            </w:r>
          </w:p>
        </w:tc>
      </w:tr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Ежегодный основной оплачиваемый отпуск (ст. 115 ТК РФ)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28 дней основной всем</w:t>
            </w:r>
          </w:p>
          <w:p w:rsidR="00B275E6" w:rsidRDefault="00270F69">
            <w:pPr>
              <w:widowControl w:val="0"/>
              <w:spacing w:before="200" w:after="200" w:line="240" w:lineRule="auto"/>
            </w:pPr>
            <w:r>
              <w:t>У некоторых может быть удлиненный (ветераны боевых действий, инвалиды, несовершеннолетние и т.д.)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Оплачиваем по среднему заработку</w:t>
            </w:r>
          </w:p>
        </w:tc>
      </w:tr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Дополнительный оплачиваемый отпуск (ст. 116 ТК РФ)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Всегда проверяем, кому положен (вредность, ненормированный день и т.д.)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С</w:t>
            </w:r>
            <w:r>
              <w:t>уммируем с ежегодным основным отпуском (ст. 120 ТК РФ)</w:t>
            </w:r>
          </w:p>
        </w:tc>
      </w:tr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Отпуска без сохранения заработной платы (ст. 128 ТК РФ)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Всегда проверяем, кому и сколько обязаны предоставить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Предоставляем по заявлению работника. В конце учетного периода исключаем из нормы рабочего</w:t>
            </w:r>
            <w:r>
              <w:t xml:space="preserve"> времени, как и оплачиваемые отпуска</w:t>
            </w:r>
          </w:p>
        </w:tc>
      </w:tr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Обеденные перерывы (ст. 108 ТК РФ)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Не более 2 часов и не менее 30 минут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При смене до 4-х часов можно не предоставлять</w:t>
            </w:r>
          </w:p>
        </w:tc>
      </w:tr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 xml:space="preserve">Ежедневный междусменный отдых (ст. </w:t>
            </w:r>
            <w:r>
              <w:lastRenderedPageBreak/>
              <w:t>107 ТК РФ)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lastRenderedPageBreak/>
              <w:t xml:space="preserve">Продолжительность по общим правилам не </w:t>
            </w:r>
            <w:r>
              <w:lastRenderedPageBreak/>
              <w:t>установлена. Работодатель определяет сам (можно взять за основу отмененные СП 2.2.2.1327-03)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lastRenderedPageBreak/>
              <w:t xml:space="preserve">Есть для отдельных категорий (например, </w:t>
            </w:r>
            <w:r>
              <w:lastRenderedPageBreak/>
              <w:t>водители)</w:t>
            </w:r>
          </w:p>
        </w:tc>
      </w:tr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lastRenderedPageBreak/>
              <w:t>Еженедельный непрерывный отдых (ст. 110, 111 ТК РФ)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По общему правилу — н</w:t>
            </w:r>
            <w:r>
              <w:t>е менее 42 часов</w:t>
            </w:r>
          </w:p>
          <w:p w:rsidR="00B275E6" w:rsidRDefault="00270F69">
            <w:pPr>
              <w:widowControl w:val="0"/>
              <w:spacing w:before="200" w:after="200" w:line="240" w:lineRule="auto"/>
            </w:pPr>
            <w:r>
              <w:t>При пятидневной рабочей неделе — два выходных дня в неделю, при шестидневной рабочей неделе — один выходной день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Для ОПК — 24 часа (Постановление Правительства от 01.08.2022 № 1365)</w:t>
            </w:r>
          </w:p>
        </w:tc>
      </w:tr>
      <w:tr w:rsidR="00B275E6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Нерабочие праздничные дни (ст. 112 ТК РФ)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Отдыхать должн</w:t>
            </w:r>
            <w:r>
              <w:t>ы все, кроме непрерывных производств</w:t>
            </w:r>
          </w:p>
          <w:p w:rsidR="00B275E6" w:rsidRDefault="00270F69">
            <w:pPr>
              <w:widowControl w:val="0"/>
              <w:spacing w:before="200" w:after="200" w:line="240" w:lineRule="auto"/>
            </w:pPr>
            <w:r>
              <w:t>Работу перед праздниками сокращают на 1 час, кроме непрерывных производств (им оплачивают переработку)</w:t>
            </w:r>
          </w:p>
          <w:p w:rsidR="00B275E6" w:rsidRDefault="00B275E6">
            <w:pPr>
              <w:widowControl w:val="0"/>
              <w:spacing w:before="200" w:after="200" w:line="240" w:lineRule="auto"/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5E6" w:rsidRDefault="00270F69">
            <w:pPr>
              <w:widowControl w:val="0"/>
              <w:spacing w:before="200" w:after="200" w:line="240" w:lineRule="auto"/>
            </w:pPr>
            <w:r>
              <w:t>При СУРВ за работу в праздники день отдыха не дают, если это работа по графику. Только доплата</w:t>
            </w:r>
          </w:p>
        </w:tc>
      </w:tr>
    </w:tbl>
    <w:p w:rsidR="00B275E6" w:rsidRDefault="00270F69">
      <w:pPr>
        <w:spacing w:before="200" w:after="200"/>
        <w:rPr>
          <w:b/>
        </w:rPr>
      </w:pPr>
      <w:r>
        <w:rPr>
          <w:b/>
        </w:rPr>
        <w:t>Исключают по факту из нормы рабочего времени (не надо отрабатывать):</w:t>
      </w:r>
    </w:p>
    <w:p w:rsidR="00B275E6" w:rsidRDefault="00270F69">
      <w:pPr>
        <w:numPr>
          <w:ilvl w:val="0"/>
          <w:numId w:val="1"/>
        </w:numPr>
        <w:spacing w:before="200"/>
      </w:pPr>
      <w:r>
        <w:t>временную нетрудоспособность;</w:t>
      </w:r>
    </w:p>
    <w:p w:rsidR="00B275E6" w:rsidRDefault="00270F69">
      <w:pPr>
        <w:numPr>
          <w:ilvl w:val="0"/>
          <w:numId w:val="1"/>
        </w:numPr>
      </w:pPr>
      <w:r>
        <w:t>все виды отпусков;</w:t>
      </w:r>
    </w:p>
    <w:p w:rsidR="00B275E6" w:rsidRDefault="00270F69">
      <w:pPr>
        <w:numPr>
          <w:ilvl w:val="0"/>
          <w:numId w:val="1"/>
        </w:numPr>
      </w:pPr>
      <w:r>
        <w:t>исполнение государственных обязанностей (явка по повестке, исполнение обязанностей присяжного, военные сборы, участие в конференции профсо</w:t>
      </w:r>
      <w:r>
        <w:t>юза и т. д.);</w:t>
      </w:r>
    </w:p>
    <w:p w:rsidR="00B275E6" w:rsidRDefault="00270F69">
      <w:pPr>
        <w:numPr>
          <w:ilvl w:val="0"/>
          <w:numId w:val="1"/>
        </w:numPr>
      </w:pPr>
      <w:r>
        <w:t>использование дней по уходу за ребенком-инвалидом;</w:t>
      </w:r>
    </w:p>
    <w:p w:rsidR="00B275E6" w:rsidRDefault="00270F69">
      <w:pPr>
        <w:numPr>
          <w:ilvl w:val="0"/>
          <w:numId w:val="1"/>
        </w:numPr>
        <w:spacing w:after="200"/>
      </w:pPr>
      <w:r>
        <w:t xml:space="preserve">другие уважительные причины, которые по закону являются поводом для освобождения от работы, </w:t>
      </w:r>
      <w:proofErr w:type="spellStart"/>
      <w:r>
        <w:t>недопуска</w:t>
      </w:r>
      <w:proofErr w:type="spellEnd"/>
      <w:r>
        <w:t xml:space="preserve"> к работе (например, простой по вине работодателя, арест).</w:t>
      </w:r>
    </w:p>
    <w:p w:rsidR="00B275E6" w:rsidRDefault="00270F69">
      <w:pPr>
        <w:spacing w:before="200" w:after="200"/>
      </w:pPr>
      <w:r>
        <w:t xml:space="preserve">Письмо Минтруда России от 01.09.2021 № 14-6/ООГ-8378, </w:t>
      </w:r>
      <w:hyperlink r:id="rId5">
        <w:r>
          <w:rPr>
            <w:color w:val="1155CC"/>
            <w:u w:val="single"/>
          </w:rPr>
          <w:t xml:space="preserve">разъяснения </w:t>
        </w:r>
        <w:proofErr w:type="spellStart"/>
        <w:r>
          <w:rPr>
            <w:color w:val="1155CC"/>
            <w:u w:val="single"/>
          </w:rPr>
          <w:t>Роструда</w:t>
        </w:r>
        <w:proofErr w:type="spellEnd"/>
      </w:hyperlink>
      <w:r>
        <w:t>.</w:t>
      </w:r>
    </w:p>
    <w:sectPr w:rsidR="00B275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B57"/>
    <w:multiLevelType w:val="multilevel"/>
    <w:tmpl w:val="7A0CB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E6"/>
    <w:rsid w:val="00270F69"/>
    <w:rsid w:val="00B2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18FD"/>
  <w15:docId w15:val="{3F7F424B-4957-4E50-872A-253473D1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kibcicpdbetz7e2g.xn--p1ai/questions/view/1605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961</Words>
  <Characters>5479</Characters>
  <Application>Microsoft Office Word</Application>
  <DocSecurity>0</DocSecurity>
  <Lines>45</Lines>
  <Paragraphs>12</Paragraphs>
  <ScaleCrop>false</ScaleCrop>
  <Company>KONTUR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Талипова Юлия Ильясовна</cp:lastModifiedBy>
  <cp:revision>3</cp:revision>
  <dcterms:created xsi:type="dcterms:W3CDTF">2025-07-10T07:20:00Z</dcterms:created>
  <dcterms:modified xsi:type="dcterms:W3CDTF">2025-07-10T07:22:00Z</dcterms:modified>
</cp:coreProperties>
</file>