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3"/>
        <w:gridCol w:w="1275"/>
        <w:gridCol w:w="4112"/>
      </w:tblGrid>
      <w:tr>
        <w:trPr>
          <w:cantSplit w:val="true"/>
        </w:trPr>
        <w:tc>
          <w:tcPr>
            <w:tcW w:w="4253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Наименование организации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Исполнителя/поставщика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Наименование заказчика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по гос. контракту</w:t>
            </w:r>
          </w:p>
        </w:tc>
      </w:tr>
      <w:tr>
        <w:trPr>
          <w:cantSplit w:val="true"/>
        </w:trPr>
        <w:tc>
          <w:tcPr>
            <w:tcW w:w="4253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Адрес организации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Адрес Заказчика</w:t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Исх. №_____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«___»____________20__г.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ПРЕТЕНЗИЯ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«___»_________20__г.  между _____________________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наименование организации поставщика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) (далее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Поставщик) и ____________________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наименование организации заказчика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) (далее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Заказчик) заключен Государственный (муниципальный) контракт №______ от ___.___._____г. (далее - Контракт) на поставку 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указать наименование товара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 (далее - Товар).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Согласно п.____ указанного контракта Поставщик обязуется поставить Товар Заказчику на условиях и в сроки, согласованные Контрактом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лучше прописать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), а Заказчик обязуется принять и оплатить поставленный Товар.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Пунктом ____ цена Контракта определена в размере ___________ руб. Цена Контракта является твердой и определяется на весь срок исполнения Контракта.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Поставщик свою обязанность  по поставке Товара исполнил в полном объеме: Товар поставлен надлежащего качества, количества и ассортимента, а также в сроки согласно Контракта, что подтверждается _________________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указать первичные учетные документы: например, товарные накладные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Согласно п.____ Контракта поставка Товара должна быть оплачена Заказчиком в следующем порядке: __________________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прописать,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например, в течение ____ календарных дней с момента выставления счета-фактуры и подписания товарной накладной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).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Счета на оплату/счета-фактуры  выставлены/направлены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Поставщиком 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указать дату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). Возражений по поставке Товара относительно качества, количества и ассортимента Товара со стороны Заказчика не поступало.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В соответствии с ч.1 ст.486 Гражданского кодекса РФ (далее – ГК РФ)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покупатель обязан оплатить товар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непосредственно до или после передачи ему продавцом товара, если иное не предусмотрено настоящим Кодексом, другим </w:t>
      </w:r>
      <w:hyperlink r:id="rId2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6"/>
            <w:sz w:val="26"/>
            <w:szCs w:val="26"/>
            <w:u w:val="none"/>
            <w:shd w:fill="auto" w:val="clear"/>
            <w:vertAlign w:val="baseline"/>
          </w:rPr>
          <w:t>законом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, иными правовыми актами или договором купли-продажи и не вытекает из существа обязательства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Вместе с тем, на дату составления Претензии, __________,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указать дату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), оплата Товара не производилась. Попыток урегулировать данный вопрос путем заключения соглашения о рассрочке платежа предпринято не было.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Статьей 330 ГК РФ предусмотрена уплата неустойки за неисполнение или ненадлежащее исполнение обязательств по договору,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Так, п. ____ Контракта установлена ответственность Заказчика за неисполнение или ненадлежащее исполнение своих обязательств. Пунктом ____ неустойка определена в размере __________ руб.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 дату составления Претензии, по состоянию на ___.___.2017г.,  просрочка оплаты выполненных  работ составляет ___ дней.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Соответственно,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сумма неустойки составила __________ руб. (п.5 ст. 34 ФЗ № 44-ФЗ, п.4 Правил, утв. Постановлением Правительства от 25.11.2013г. №1063).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Статьей 309 ГК РФ установлено, что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обязательства должны исполняться надлежащим образом в соответствии с условиями обязательства и требованиями закона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, иных правовых актов, а при отсутствии таких условий и требований - в соответствии с </w:t>
      </w:r>
      <w:r>
        <w:fldChar w:fldCharType="begin"/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6"/>
          <w:sz w:val="26"/>
          <w:i w:val="false"/>
          <w:u w:val="none"/>
          <w:b w:val="false"/>
          <w:shd w:fill="auto" w:val="clear"/>
          <w:szCs w:val="26"/>
          <w:rFonts w:eastAsia="Times New Roman" w:cs="Times New Roman"/>
          <w:color w:val="000000"/>
        </w:rPr>
        <w:instrText xml:space="preserve"> HYPERLINK "http://www.consultant.ru/document/cons_doc_LAW_181602/" \l "dst100010"</w:instrText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6"/>
          <w:sz w:val="26"/>
          <w:i w:val="false"/>
          <w:u w:val="none"/>
          <w:b w:val="false"/>
          <w:shd w:fill="auto" w:val="clear"/>
          <w:szCs w:val="26"/>
          <w:rFonts w:eastAsia="Times New Roman" w:cs="Times New Roman"/>
          <w:color w:val="000000"/>
        </w:rPr>
        <w:fldChar w:fldCharType="separate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обычаями</w:t>
      </w:r>
      <w:r>
        <w:rPr>
          <w:smallCaps w:val="false"/>
          <w:caps w:val="false"/>
          <w:dstrike w:val="false"/>
          <w:strike w:val="false"/>
          <w:vertAlign w:val="baseline"/>
          <w:position w:val="0"/>
          <w:sz w:val="26"/>
          <w:sz w:val="26"/>
          <w:i w:val="false"/>
          <w:u w:val="none"/>
          <w:b w:val="false"/>
          <w:shd w:fill="auto" w:val="clear"/>
          <w:szCs w:val="26"/>
          <w:rFonts w:eastAsia="Times New Roman" w:cs="Times New Roman"/>
          <w:color w:val="000000"/>
        </w:rPr>
        <w:fldChar w:fldCharType="end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 или иными обычно предъявляемыми требованиями.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Односторонний отказ от исполнения обязательства не допускается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(ст. 310 ГК РФ).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Таким образом, на основании изложенного, а также руководствуясь ст.ст.12, 309, 310, 330, 486 ГК РФ, прошу произвести полную оплату поставленного Товара, а также начисленной суммы неустойки в течение 10 (Десяти) календарных дней с даты получения настоящей Претензии.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В случае невыполнения данного требования, будем вынуждены обратиться в арбитражный суд для разрешения спора по существу, а также с отнесением расходов по уплате государственной пошлины и оплате услуг представителя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если в штате нет юриста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) на ваш счет.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Директор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56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>Ф.И.О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sectPr>
      <w:footerReference w:type="default" r:id="rId3"/>
      <w:type w:val="nextPage"/>
      <w:pgSz w:w="11906" w:h="16838"/>
      <w:pgMar w:left="1418" w:right="1134" w:gutter="0" w:header="0" w:top="993" w:footer="0" w:bottom="142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0">
    <w:name w:val="Колонтитул"/>
    <w:basedOn w:val="Normal"/>
    <w:qFormat/>
    <w:pPr/>
    <w:rPr/>
  </w:style>
  <w:style w:type="paragraph" w:styleId="Footer">
    <w:name w:val="Footer"/>
    <w:basedOn w:val="Style10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cons/cgi/online.cgi?req=query&amp;div=LAW&amp;opt=1&amp;REFDOC=198256&amp;REFBASE=LAW&amp;REFFIELD=134&amp;REFSEGM=150&amp;REFPAGE=0&amp;REFTYPE=QP_MULTI_REF&amp;ts=14966149068582021071&amp;REFDST=100159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2025-03-11T11:05:35Z</dcterms:modified>
  <cp:revision>2</cp:revision>
  <dc:subject/>
  <dc:title/>
</cp:coreProperties>
</file>