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260" w:after="0"/>
        <w:ind w:hanging="0" w:left="0" w:right="0"/>
        <w:jc w:val="left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_____________________________________</w:t>
      </w: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Times New Roman" w:hAnsi="Times New Roman"/>
          <w:sz w:val="20"/>
          <w:szCs w:val="20"/>
        </w:rPr>
      </w:pP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 </w:t>
      </w: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(наименование или ФИО </w:t>
      </w: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ИП </w:t>
      </w: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контрагента)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Times New Roman" w:hAnsi="Times New Roman"/>
          <w:sz w:val="20"/>
          <w:szCs w:val="20"/>
        </w:rPr>
      </w:pP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</w:t>
      </w: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адрес: ______________________________</w:t>
      </w: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Times New Roman" w:hAnsi="Times New Roman" w:eastAsia="Courier New" w:cs="Courier New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Times New Roman" w:hAnsi="Times New Roman"/>
          <w:sz w:val="20"/>
          <w:szCs w:val="20"/>
        </w:rPr>
      </w:pP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</w:t>
      </w: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От __________________________________</w:t>
      </w: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Times New Roman" w:hAnsi="Times New Roman"/>
          <w:sz w:val="20"/>
          <w:szCs w:val="20"/>
        </w:rPr>
      </w:pP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  </w:t>
      </w: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(наименование или ФИО предпринимателя)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Times New Roman" w:hAnsi="Times New Roman"/>
          <w:sz w:val="20"/>
          <w:szCs w:val="20"/>
        </w:rPr>
      </w:pP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</w:t>
      </w: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адрес: ____________________________</w:t>
      </w: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</w:t>
      </w: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Times New Roman" w:hAnsi="Times New Roman"/>
          <w:sz w:val="20"/>
          <w:szCs w:val="20"/>
        </w:rPr>
      </w:pP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</w:t>
      </w: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телефон: _________</w:t>
      </w: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hanging="0" w:left="0" w:right="0"/>
        <w:jc w:val="left"/>
        <w:rPr>
          <w:rFonts w:ascii="Times New Roman" w:hAnsi="Times New Roman"/>
          <w:sz w:val="20"/>
          <w:szCs w:val="20"/>
        </w:rPr>
      </w:pP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</w:t>
      </w: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адрес электронной почты: ____________</w:t>
      </w: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firstLine="540" w:left="0" w:right="0"/>
        <w:jc w:val="left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center"/>
        <w:rPr>
          <w:rFonts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ascii="Times New Roman" w:hAnsi="Times New Roman"/>
        </w:rPr>
      </w:r>
    </w:p>
    <w:p>
      <w:pPr>
        <w:pStyle w:val="normal1"/>
        <w:widowControl w:val="false"/>
        <w:pBdr/>
        <w:shd w:val="clear" w:fill="auto"/>
        <w:spacing w:lineRule="auto" w:line="240" w:before="0" w:after="0"/>
        <w:ind w:hanging="0" w:left="0" w:right="0"/>
        <w:jc w:val="center"/>
        <w:rPr>
          <w:rFonts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ascii="Times New Roman" w:hAnsi="Times New Roman"/>
        </w:rPr>
      </w:r>
    </w:p>
    <w:p>
      <w:pPr>
        <w:pStyle w:val="normal1"/>
        <w:widowControl w:val="false"/>
        <w:pBdr/>
        <w:shd w:val="clear" w:fill="auto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КОММЕРЧЕСКОЕ ПРЕДЛОЖЕНИЕ </w:t>
      </w:r>
      <w:r>
        <w:rPr>
          <w:rFonts w:eastAsia="Times New Roman" w:cs="Times New Roman" w:ascii="Times New Roman" w:hAnsi="Times New Roman"/>
        </w:rPr>
        <w:t>№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____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54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tbl>
      <w:tblPr>
        <w:tblStyle w:val="Table1"/>
        <w:tblW w:w="9069" w:type="dxa"/>
        <w:jc w:val="left"/>
        <w:tblInd w:w="-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270"/>
        <w:gridCol w:w="3798"/>
      </w:tblGrid>
      <w:tr>
        <w:trPr/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hanging="0" w:left="0"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Наименование товара (работ, услуг)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hanging="0" w:left="0"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Сроки поставки или выполнения, оказания (календарных дней)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hanging="0" w:left="0"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Стоимость товара (работ, услуг):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hanging="0" w:left="0"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с учетом НДС ___%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hanging="0" w:left="0"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с учетом транспортных расходов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hanging="0" w:left="0"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с учетом таможенного оформления и т. д.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hanging="0" w:left="0"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Наличие скидок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hanging="0" w:left="0"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Условия получения скидок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hanging="0" w:left="0"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Условия поставки товара (самовывоз, склад покупателя и т. п.)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hanging="0" w:left="0"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Условия и порядок оплаты (предоплата, оплата по факту поставки (выполнения, оказания) и т. п.)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hanging="0" w:left="0"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Гарантийные условия (сроки, порядок обслуживания и т. д.)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360" w:before="0" w:after="0"/>
              <w:ind w:hanging="0" w:left="0" w:right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Дополнительные условия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 w:eastAsia="Times New Roman" w:cs="Times New Roman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54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1. Настоящее предложение действует до </w:t>
      </w:r>
      <w:r>
        <w:rPr>
          <w:rFonts w:eastAsia="Times New Roman" w:cs="Times New Roman" w:ascii="Times New Roman" w:hAnsi="Times New Roman"/>
        </w:rPr>
        <w:t>«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</w:t>
      </w:r>
      <w:r>
        <w:rPr>
          <w:rFonts w:eastAsia="Times New Roman" w:cs="Times New Roman" w:ascii="Times New Roman" w:hAnsi="Times New Roman"/>
        </w:rPr>
        <w:t>»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 ____ г.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4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2. Настоящее предложение не может быть отозвано и не является офертой.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54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Приложения: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240" w:after="0"/>
        <w:ind w:firstLine="540" w:left="0" w:right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1. Бланк заказа.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firstLine="540" w:left="0" w:right="0"/>
        <w:jc w:val="both"/>
        <w:rPr>
          <w:rFonts w:ascii="Times New Roman" w:hAnsi="Times New Roman" w:eastAsia="Times New Roman" w:cs="Times New Roman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</w:t>
      </w:r>
      <w:r>
        <w:rPr>
          <w:rFonts w:eastAsia="Courier New" w:cs="Courier New" w:ascii="Times New Roman" w:hAnsi="Times New Roman"/>
          <w:sz w:val="20"/>
          <w:szCs w:val="20"/>
        </w:rPr>
        <w:t>«</w:t>
      </w: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</w:t>
      </w:r>
      <w:r>
        <w:rPr>
          <w:rFonts w:eastAsia="Courier New" w:cs="Courier New" w:ascii="Times New Roman" w:hAnsi="Times New Roman"/>
          <w:sz w:val="20"/>
          <w:szCs w:val="20"/>
        </w:rPr>
        <w:t>»</w:t>
      </w: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 ____ г.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 w:eastAsia="Courier New" w:cs="Courier New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</w:t>
      </w: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___________________/__________________</w:t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40" w:before="0" w:after="0"/>
        <w:ind w:hanging="0" w:left="0" w:right="0"/>
        <w:jc w:val="both"/>
        <w:rPr>
          <w:rFonts w:ascii="Times New Roman" w:hAnsi="Times New Roman"/>
        </w:rPr>
      </w:pP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         </w:t>
      </w:r>
      <w:r>
        <w:rPr>
          <w:rFonts w:eastAsia="Courier New" w:cs="Courier New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  <w:t>(подпись)          (Ф. И. О.)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3" w:right="566" w:gutter="0" w:header="0" w:top="1440" w:footer="0" w:bottom="144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auto"/>
    <w:pitch w:val="variable"/>
  </w:font>
  <w:font w:name="Liberation Sans">
    <w:altName w:val="Arial"/>
    <w:charset w:val="cc"/>
    <w:family w:val="auto"/>
    <w:pitch w:val="variable"/>
  </w:font>
  <w:font w:name="Times New Roman">
    <w:charset w:val="cc"/>
    <w:family w:val="auto"/>
    <w:pitch w:val="variable"/>
  </w:font>
  <w:font w:name="Courier New">
    <w:charset w:val="cc"/>
    <w:family w:val="auto"/>
    <w:pitch w:val="variable"/>
  </w:font>
  <w:font w:name="Arial">
    <w:charset w:val="cc"/>
    <w:family w:val="auto"/>
    <w:pitch w:val="variable"/>
  </w:font>
  <w:font w:name="Tahoma">
    <w:charset w:val="cc"/>
    <w:family w:val="auto"/>
    <w:pitch w:val="variable"/>
  </w:font>
  <w:font w:name="Georgia">
    <w:charset w:val="cc"/>
    <w:family w:val="auto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40" w:before="0" w:after="0"/>
      <w:ind w:hanging="0" w:left="0" w:right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r>
  </w:p>
  <w:tbl>
    <w:tblPr>
      <w:tblStyle w:val="Table3"/>
      <w:tblW w:w="10208" w:type="dxa"/>
      <w:jc w:val="left"/>
      <w:tblInd w:w="-4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366"/>
      <w:gridCol w:w="3471"/>
      <w:gridCol w:w="3371"/>
    </w:tblGrid>
    <w:tr>
      <w:trPr>
        <w:trHeight w:val="1663" w:hRule="atLeast"/>
      </w:trPr>
      <w:tc>
        <w:tcPr>
          <w:tcW w:w="3366" w:type="dxa"/>
          <w:tcBorders/>
          <w:shd w:fill="auto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hanging="0" w:left="0" w:right="0"/>
            <w:jc w:val="left"/>
            <w:rPr>
              <w:rFonts w:ascii="Times New Roman" w:hAnsi="Times New Roman" w:eastAsia="Times New Roman" w:cs="Times New Roman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Tahoma" w:cs="Tahoma" w:ascii="Tahoma" w:hAnsi="Tahoma"/>
              <w:b/>
              <w:i w:val="false"/>
              <w:caps w:val="false"/>
              <w:smallCaps w:val="false"/>
              <w:strike w:val="false"/>
              <w:dstrike w:val="false"/>
              <w:color w:val="F58220"/>
              <w:position w:val="0"/>
              <w:sz w:val="28"/>
              <w:sz w:val="28"/>
              <w:szCs w:val="28"/>
              <w:u w:val="none"/>
              <w:shd w:fill="auto" w:val="clear"/>
              <w:vertAlign w:val="baseline"/>
            </w:rPr>
            <w:t>КонсультантПлюс</w:t>
          </w:r>
          <w:r>
            <w:rPr>
              <w:rFonts w:eastAsia="Times New Roman" w:cs="Times New Roman" w:ascii="Times New Roman" w:hAnsi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br/>
          </w:r>
          <w:r>
            <w:rPr>
              <w:rFonts w:eastAsia="Tahoma" w:cs="Tahoma" w:ascii="Tahoma" w:hAnsi="Tahoma"/>
              <w:b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надежная правовая поддержка</w:t>
          </w:r>
        </w:p>
      </w:tc>
      <w:tc>
        <w:tcPr>
          <w:tcW w:w="3471" w:type="dxa"/>
          <w:tcBorders/>
          <w:shd w:fill="auto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hanging="0" w:left="0" w:right="0"/>
            <w:jc w:val="center"/>
            <w:rPr>
              <w:rFonts w:ascii="Times New Roman" w:hAnsi="Times New Roman" w:eastAsia="Times New Roman" w:cs="Times New Roman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hyperlink r:id="rId1">
            <w:r>
              <w:rPr>
                <w:rStyle w:val="ListLabel2"/>
                <w:rFonts w:eastAsia="Tahoma" w:cs="Tahoma" w:ascii="Tahoma" w:hAnsi="Tahoma"/>
                <w:b/>
                <w:i w:val="false"/>
                <w:caps w:val="false"/>
                <w:smallCaps w:val="false"/>
                <w:strike w:val="false"/>
                <w:dstrike w:val="false"/>
                <w:color w:val="0000FF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>www.consultant.ru</w:t>
            </w:r>
          </w:hyperlink>
        </w:p>
      </w:tc>
      <w:tc>
        <w:tcPr>
          <w:tcW w:w="3371" w:type="dxa"/>
          <w:tcBorders/>
          <w:shd w:fill="auto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hanging="0" w:left="0" w:right="0"/>
            <w:jc w:val="right"/>
            <w:rPr>
              <w:rFonts w:ascii="Times New Roman" w:hAnsi="Times New Roman" w:eastAsia="Times New Roman" w:cs="Times New Roman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Tahoma" w:cs="Tahoma" w:ascii="Tahoma" w:hAnsi="Tahoma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 xml:space="preserve">Страница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2</w:t>
          </w:r>
          <w:r>
            <w:rPr/>
            <w:fldChar w:fldCharType="end"/>
          </w:r>
          <w:r>
            <w:rPr>
              <w:rFonts w:eastAsia="Tahoma" w:cs="Tahoma" w:ascii="Tahoma" w:hAnsi="Tahoma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 xml:space="preserve"> из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</w:tr>
  </w:tbl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40" w:before="0" w:after="0"/>
      <w:ind w:hanging="0" w:left="0" w:right="0"/>
      <w:jc w:val="left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hanging="0" w:left="0" w:right="0"/>
      <w:jc w:val="left"/>
      <w:rPr>
        <w:rFonts w:ascii="Courier New" w:hAnsi="Courier New" w:eastAsia="Courier New" w:cs="Courier New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Courier New" w:cs="Courier New" w:ascii="Courier New" w:hAnsi="Courier New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r>
  </w:p>
  <w:tbl>
    <w:tblPr>
      <w:tblStyle w:val="Table2"/>
      <w:tblW w:w="10205" w:type="dxa"/>
      <w:jc w:val="left"/>
      <w:tblInd w:w="-4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5509"/>
      <w:gridCol w:w="4695"/>
    </w:tblGrid>
    <w:tr>
      <w:trPr>
        <w:trHeight w:val="1683" w:hRule="atLeast"/>
      </w:trPr>
      <w:tc>
        <w:tcPr>
          <w:tcW w:w="5509" w:type="dxa"/>
          <w:tcBorders/>
          <w:shd w:fill="auto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hanging="0" w:left="0" w:right="0"/>
            <w:jc w:val="left"/>
            <w:rPr>
              <w:rFonts w:ascii="Times New Roman" w:hAnsi="Times New Roman" w:eastAsia="Times New Roman" w:cs="Times New Roman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Tahoma" w:cs="Tahoma" w:ascii="Tahoma" w:hAnsi="Tahoma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Форма: Коммерческое предложение</w:t>
          </w:r>
          <w:r>
            <w:rPr>
              <w:rFonts w:eastAsia="Times New Roman" w:cs="Times New Roman" w:ascii="Times New Roman" w:hAnsi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br/>
          </w:r>
          <w:r>
            <w:rPr>
              <w:rFonts w:eastAsia="Tahoma" w:cs="Tahoma" w:ascii="Tahoma" w:hAnsi="Tahoma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(Подготовлен для системы КонсультантПлюс, 2024)</w:t>
          </w:r>
        </w:p>
      </w:tc>
      <w:tc>
        <w:tcPr>
          <w:tcW w:w="4695" w:type="dxa"/>
          <w:tcBorders/>
          <w:shd w:fill="auto" w:val="clear"/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40" w:before="0" w:after="0"/>
            <w:ind w:hanging="0" w:left="0" w:right="0"/>
            <w:jc w:val="right"/>
            <w:rPr>
              <w:rFonts w:ascii="Times New Roman" w:hAnsi="Times New Roman" w:eastAsia="Times New Roman" w:cs="Times New Roman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</w:pPr>
          <w:r>
            <w:rPr>
              <w:rFonts w:eastAsia="Tahoma" w:cs="Tahoma" w:ascii="Tahoma" w:hAnsi="Tahoma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8"/>
              <w:sz w:val="18"/>
              <w:szCs w:val="18"/>
              <w:u w:val="none"/>
              <w:shd w:fill="auto" w:val="clear"/>
              <w:vertAlign w:val="baseline"/>
            </w:rPr>
            <w:t xml:space="preserve">Документ предоставлен </w:t>
          </w:r>
          <w:hyperlink r:id="rId1">
            <w:r>
              <w:rPr>
                <w:rStyle w:val="ListLabel1"/>
                <w:rFonts w:eastAsia="Tahoma" w:cs="Tahoma" w:ascii="Tahoma" w:hAnsi="Tahoma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FF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КонсультантПлюс</w:t>
            </w:r>
          </w:hyperlink>
          <w:r>
            <w:rPr>
              <w:rFonts w:eastAsia="Times New Roman" w:cs="Times New Roman" w:ascii="Times New Roman" w:hAnsi="Times New Roman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24"/>
              <w:szCs w:val="24"/>
              <w:u w:val="none"/>
              <w:shd w:fill="auto" w:val="clear"/>
              <w:vertAlign w:val="baseline"/>
            </w:rPr>
            <w:br/>
          </w:r>
          <w:r>
            <w:rPr>
              <w:rFonts w:eastAsia="Tahoma" w:cs="Tahoma" w:ascii="Tahoma" w:hAnsi="Tahoma"/>
              <w:b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Дата сохранения: 06.10.2024</w:t>
          </w:r>
        </w:p>
      </w:tc>
    </w:tr>
  </w:tbl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40" w:before="0" w:after="0"/>
      <w:ind w:hanging="0" w:left="0" w:right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"/>
        <w:sz w:val="2"/>
        <w:szCs w:val="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40" w:before="0" w:after="0"/>
      <w:ind w:hanging="0" w:left="0" w:right="0"/>
      <w:jc w:val="center"/>
      <w:rPr>
        <w:rFonts w:ascii="Times New Roman" w:hAnsi="Times New Roman" w:eastAsia="Times New Roman" w:cs="Times New Roman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 w:ascii="Times New Roman" w:hAnsi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10"/>
        <w:sz w:val="10"/>
        <w:szCs w:val="10"/>
        <w:u w:val="none"/>
        <w:shd w:fill="auto" w:val="clear"/>
        <w:vertAlign w:val="baseline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8">
    <w:name w:val="Заголовок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9">
    <w:name w:val="Указатель"/>
    <w:basedOn w:val="normal1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ru-RU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ConsPlusNormal">
    <w:name w:val="ConsPlusNormal"/>
    <w:qFormat/>
    <w:pPr>
      <w:widowControl w:val="false"/>
      <w:bidi w:val="0"/>
      <w:spacing w:before="0" w:after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 w:val="false"/>
      <w:bidi w:val="0"/>
      <w:spacing w:before="0" w:after="0"/>
      <w:jc w:val="left"/>
    </w:pPr>
    <w:rPr>
      <w:rFonts w:ascii="Arial" w:hAnsi="Arial" w:eastAsia="Arial" w:cs="Courier New"/>
      <w:b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 w:val="false"/>
      <w:bidi w:val="0"/>
      <w:spacing w:before="0" w:after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auto"/>
      <w:kern w:val="2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 w:val="false"/>
      <w:bidi w:val="0"/>
      <w:spacing w:before="0" w:after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18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 w:val="false"/>
      <w:bidi w:val="0"/>
      <w:spacing w:before="0" w:after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 w:val="false"/>
      <w:bidi w:val="0"/>
      <w:spacing w:before="0" w:after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auto"/>
      <w:kern w:val="2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 w:val="false"/>
      <w:bidi w:val="0"/>
      <w:spacing w:before="0" w:after="0"/>
      <w:jc w:val="left"/>
    </w:pPr>
    <w:rPr>
      <w:rFonts w:ascii="Times New Roman" w:hAnsi="Times New Roman" w:eastAsia="Arial" w:cs="Courier New"/>
      <w:b w:val="false"/>
      <w:i w:val="false"/>
      <w:strike w:val="false"/>
      <w:dstrike w:val="false"/>
      <w:color w:val="auto"/>
      <w:kern w:val="2"/>
      <w:sz w:val="24"/>
      <w:szCs w:val="24"/>
      <w:u w:val="none"/>
      <w:lang w:val="ru-RU" w:eastAsia="zh-CN" w:bidi="hi-IN"/>
    </w:rPr>
  </w:style>
  <w:style w:type="paragraph" w:styleId="Style10">
    <w:name w:val="Верхний и нижний колонтитулы"/>
    <w:basedOn w:val="normal1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Style10"/>
    <w:pPr/>
    <w:rPr/>
  </w:style>
  <w:style w:type="paragraph" w:styleId="Footer">
    <w:name w:val="footer"/>
    <w:basedOn w:val="Style10"/>
    <w:pPr/>
    <w:rPr/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hyperlink" Target="https://www.consultant.ru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1atkBE02ktyZ5a1xVuIlfcmh64g==">CgMxLjA4AHIhMUtEMnRkbk5JRWhTdHZMRGZ0dENGUVNoVUFYMGJRRmdC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LibreOffice/24.8.0.3$Windows_X86_64 LibreOffice_project/0bdf1299c94fe897b119f97f3c613e9dca6be583</Application>
  <AppVersion>15.0000</AppVers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2024-10-06T19:34:00Z</dcterms:created>
  <dc:creator/>
  <dc:description/>
  <dc:language>ru-RU</dc:language>
  <cp:lastModifiedBy/>
  <dcterms:modified xsi:type="dcterms:W3CDTF">2025-07-16T15:14:53Z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