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5DE" w:rsidRDefault="00A215DE">
      <w:pPr>
        <w:rPr>
          <w:lang w:val="en-US"/>
        </w:rPr>
      </w:pP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1198"/>
      </w:tblGrid>
      <w:tr w:rsidR="00A215DE"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DE" w:rsidRDefault="00CB07B8">
            <w:pPr>
              <w:pStyle w:val="1"/>
              <w:spacing w:before="0" w:line="256" w:lineRule="auto"/>
              <w:ind w:left="119" w:firstLine="499"/>
              <w:rPr>
                <w:lang w:eastAsia="en-US"/>
              </w:rPr>
            </w:pPr>
            <w:r>
              <w:rPr>
                <w:lang w:eastAsia="en-US"/>
              </w:rPr>
              <w:t>ФЕДЕРАЛЬНОЕ СТАТИСТИЧЕСКОЕ НАБЛЮДЕНИЕ</w:t>
            </w:r>
          </w:p>
        </w:tc>
      </w:tr>
    </w:tbl>
    <w:p w:rsidR="00A215DE" w:rsidRDefault="00A215DE">
      <w:pPr>
        <w:spacing w:line="80" w:lineRule="exact"/>
        <w:ind w:left="119" w:firstLine="499"/>
        <w:rPr>
          <w:sz w:val="20"/>
        </w:rPr>
      </w:pPr>
    </w:p>
    <w:tbl>
      <w:tblPr>
        <w:tblW w:w="0" w:type="auto"/>
        <w:tblInd w:w="20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1198"/>
      </w:tblGrid>
      <w:tr w:rsidR="00A215DE">
        <w:tc>
          <w:tcPr>
            <w:tcW w:w="11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DE" w:rsidRDefault="00CB07B8">
            <w:pPr>
              <w:widowControl w:val="0"/>
              <w:spacing w:line="256" w:lineRule="auto"/>
              <w:ind w:left="119" w:firstLine="499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lang w:eastAsia="en-US"/>
              </w:rPr>
              <w:t>КОНФИДЕНЦИАЛЬНОСТЬ ГАРАНТИРУЕТСЯ ПОЛУЧАТЕЛЕМ ИНФОРМАЦИИ</w:t>
            </w:r>
          </w:p>
        </w:tc>
      </w:tr>
    </w:tbl>
    <w:p w:rsidR="00A215DE" w:rsidRDefault="00A215DE">
      <w:pPr>
        <w:spacing w:line="256" w:lineRule="auto"/>
        <w:ind w:left="119" w:firstLine="499"/>
        <w:rPr>
          <w:sz w:val="16"/>
        </w:rPr>
      </w:pPr>
    </w:p>
    <w:tbl>
      <w:tblPr>
        <w:tblW w:w="0" w:type="auto"/>
        <w:tblInd w:w="15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2332"/>
      </w:tblGrid>
      <w:tr w:rsidR="00A215DE">
        <w:tc>
          <w:tcPr>
            <w:tcW w:w="12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:rsidR="00A215DE" w:rsidRDefault="00CB07B8">
            <w:pPr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</w:rPr>
              <w:t>Нарушение порядка предоставления первичных статистических данных или несвоевременное предоставление этих данных,</w:t>
            </w:r>
            <w:r>
              <w:rPr>
                <w:sz w:val="20"/>
              </w:rPr>
              <w:br w:type="textWrapping" w:clear="all"/>
            </w:r>
            <w:r>
              <w:rPr>
                <w:sz w:val="20"/>
              </w:rPr>
              <w:t xml:space="preserve">либо предоставление недостоверных первичных статистических данных влечет ответственность, установленную </w:t>
            </w:r>
            <w:r>
              <w:rPr>
                <w:sz w:val="20"/>
              </w:rPr>
              <w:br w:type="textWrapping" w:clear="all"/>
            </w:r>
            <w:r>
              <w:rPr>
                <w:sz w:val="20"/>
              </w:rPr>
              <w:t>Кодексом Российской Федерации об административных правонарушениях</w:t>
            </w:r>
          </w:p>
        </w:tc>
      </w:tr>
    </w:tbl>
    <w:p w:rsidR="00A215DE" w:rsidRDefault="00A215DE">
      <w:pPr>
        <w:spacing w:line="200" w:lineRule="exact"/>
        <w:rPr>
          <w:sz w:val="16"/>
        </w:rPr>
      </w:pPr>
    </w:p>
    <w:tbl>
      <w:tblPr>
        <w:tblW w:w="0" w:type="auto"/>
        <w:tblInd w:w="22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1481"/>
      </w:tblGrid>
      <w:tr w:rsidR="00A215DE">
        <w:tc>
          <w:tcPr>
            <w:tcW w:w="11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:rsidR="00A215DE" w:rsidRDefault="00CB07B8">
            <w:pPr>
              <w:widowControl w:val="0"/>
              <w:spacing w:line="200" w:lineRule="exact"/>
              <w:ind w:left="119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lang w:eastAsia="en-US"/>
              </w:rPr>
              <w:t>В соответствии с частью 1 статьи 6 пункта 9  Федерального закона от 27 июля 2006 г.</w:t>
            </w:r>
            <w:r>
              <w:rPr>
                <w:sz w:val="20"/>
                <w:lang w:eastAsia="en-US"/>
              </w:rPr>
              <w:t xml:space="preserve"> № 152-ФЗ «О персональных данных» обработка персональных данных осуществляется для статистических целей при условии обязательного обезличивания персональных данных</w:t>
            </w:r>
          </w:p>
        </w:tc>
      </w:tr>
    </w:tbl>
    <w:p w:rsidR="00A215DE" w:rsidRDefault="00A215DE">
      <w:pPr>
        <w:spacing w:line="256" w:lineRule="auto"/>
        <w:ind w:left="119" w:firstLine="499"/>
      </w:pPr>
    </w:p>
    <w:tbl>
      <w:tblPr>
        <w:tblW w:w="14316" w:type="dxa"/>
        <w:tblInd w:w="499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2692"/>
        <w:gridCol w:w="9350"/>
        <w:gridCol w:w="2274"/>
      </w:tblGrid>
      <w:tr w:rsidR="00A215DE">
        <w:trPr>
          <w:trHeight w:val="398"/>
        </w:trPr>
        <w:tc>
          <w:tcPr>
            <w:tcW w:w="2692" w:type="dxa"/>
          </w:tcPr>
          <w:p w:rsidR="00A215DE" w:rsidRDefault="00A215DE">
            <w:pPr>
              <w:widowControl w:val="0"/>
              <w:spacing w:before="160" w:line="259" w:lineRule="auto"/>
              <w:ind w:left="120" w:firstLine="500"/>
              <w:jc w:val="center"/>
              <w:rPr>
                <w:sz w:val="20"/>
                <w:szCs w:val="18"/>
                <w:lang w:eastAsia="en-US"/>
              </w:rPr>
            </w:pPr>
          </w:p>
        </w:tc>
        <w:tc>
          <w:tcPr>
            <w:tcW w:w="9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:rsidR="00A215DE" w:rsidRDefault="00CB07B8">
            <w:pPr>
              <w:spacing w:line="256" w:lineRule="auto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lang w:eastAsia="en-US"/>
              </w:rPr>
              <w:t xml:space="preserve">СВЕДЕНИЯ О </w:t>
            </w:r>
            <w:r>
              <w:rPr>
                <w:caps/>
                <w:sz w:val="20"/>
                <w:lang w:eastAsia="en-US"/>
              </w:rPr>
              <w:t xml:space="preserve">производстве </w:t>
            </w:r>
            <w:r>
              <w:rPr>
                <w:sz w:val="20"/>
                <w:lang w:eastAsia="en-US"/>
              </w:rPr>
              <w:t>ПРОДУКЦИИ (ТОВАРОВ, РАБОТ, УСЛУГ) МИКРОПРЕДПРИЯТИЕМ</w:t>
            </w:r>
            <w:r w:rsidR="00A215DE">
              <w:rPr>
                <w:sz w:val="20"/>
                <w:lang w:eastAsia="en-US"/>
              </w:rPr>
              <w:fldChar w:fldCharType="begin"/>
            </w:r>
            <w:r>
              <w:rPr>
                <w:sz w:val="20"/>
                <w:lang w:eastAsia="en-US"/>
              </w:rPr>
              <w:instrText xml:space="preserve"> INCLUDETEXT "c:\\access20\\kformp\\name.txt" \* MERGEFORMAT </w:instrText>
            </w:r>
            <w:r w:rsidR="00A215DE">
              <w:rPr>
                <w:sz w:val="20"/>
                <w:lang w:eastAsia="en-US"/>
              </w:rPr>
              <w:fldChar w:fldCharType="separate"/>
            </w:r>
          </w:p>
          <w:p w:rsidR="00A215DE" w:rsidRDefault="00CB07B8">
            <w:pPr>
              <w:widowControl w:val="0"/>
              <w:spacing w:line="256" w:lineRule="auto"/>
              <w:ind w:left="120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lang w:eastAsia="en-US"/>
              </w:rPr>
              <w:t>за   20__  год</w:t>
            </w:r>
            <w:r w:rsidR="00A215DE">
              <w:rPr>
                <w:sz w:val="20"/>
                <w:lang w:eastAsia="en-US"/>
              </w:rPr>
              <w:fldChar w:fldCharType="end"/>
            </w:r>
          </w:p>
        </w:tc>
        <w:tc>
          <w:tcPr>
            <w:tcW w:w="2274" w:type="dxa"/>
          </w:tcPr>
          <w:p w:rsidR="00A215DE" w:rsidRDefault="00A215DE">
            <w:pPr>
              <w:widowControl w:val="0"/>
              <w:spacing w:before="160" w:line="259" w:lineRule="auto"/>
              <w:ind w:left="120" w:firstLine="500"/>
              <w:jc w:val="center"/>
              <w:rPr>
                <w:sz w:val="20"/>
                <w:szCs w:val="18"/>
                <w:lang w:eastAsia="en-US"/>
              </w:rPr>
            </w:pPr>
          </w:p>
        </w:tc>
      </w:tr>
    </w:tbl>
    <w:p w:rsidR="00A215DE" w:rsidRDefault="00A215DE">
      <w:pPr>
        <w:spacing w:line="360" w:lineRule="exact"/>
        <w:ind w:left="119" w:firstLine="499"/>
        <w:rPr>
          <w:sz w:val="20"/>
        </w:rPr>
      </w:pPr>
    </w:p>
    <w:tbl>
      <w:tblPr>
        <w:tblpPr w:leftFromText="180" w:rightFromText="180" w:bottomFromText="200" w:vertAnchor="text" w:tblpX="355" w:tblpY="1"/>
        <w:tblW w:w="14838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7809"/>
        <w:gridCol w:w="3124"/>
        <w:gridCol w:w="162"/>
        <w:gridCol w:w="3743"/>
      </w:tblGrid>
      <w:tr w:rsidR="00A215DE">
        <w:trPr>
          <w:trHeight w:val="419"/>
        </w:trPr>
        <w:tc>
          <w:tcPr>
            <w:tcW w:w="7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DE" w:rsidRDefault="00A215DE">
            <w:pPr>
              <w:widowControl w:val="0"/>
              <w:spacing w:line="259" w:lineRule="auto"/>
              <w:jc w:val="center"/>
              <w:rPr>
                <w:sz w:val="20"/>
                <w:szCs w:val="18"/>
                <w:lang w:eastAsia="en-US"/>
              </w:rPr>
            </w:pPr>
            <w:r w:rsidRPr="00A215DE">
              <w:rPr>
                <w:noProof/>
              </w:rPr>
              <w:pict>
                <v:rect id="Прямоугольник 2" o:spid="_x0000_s1026" style="position:absolute;left:0;text-align:left;margin-left:571.15pt;margin-top:.55pt;width:145.1pt;height:21.75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" o:allowincell="f" fillcolor="#f2f2f2" strokeweight="1.25pt">
                  <v:path arrowok="t"/>
                </v:rect>
              </w:pict>
            </w:r>
            <w:r w:rsidR="00CB07B8">
              <w:rPr>
                <w:sz w:val="20"/>
                <w:lang w:eastAsia="en-US"/>
              </w:rPr>
              <w:t>Предоставляют:</w:t>
            </w:r>
          </w:p>
        </w:tc>
        <w:tc>
          <w:tcPr>
            <w:tcW w:w="31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15DE" w:rsidRDefault="00CB07B8">
            <w:pPr>
              <w:widowControl w:val="0"/>
              <w:spacing w:before="160" w:line="259" w:lineRule="auto"/>
              <w:ind w:left="1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lang w:eastAsia="en-US"/>
              </w:rPr>
              <w:t>Сроки предоставления</w:t>
            </w:r>
          </w:p>
        </w:tc>
        <w:tc>
          <w:tcPr>
            <w:tcW w:w="162" w:type="dxa"/>
          </w:tcPr>
          <w:p w:rsidR="00A215DE" w:rsidRDefault="00A215DE">
            <w:pPr>
              <w:widowControl w:val="0"/>
              <w:spacing w:before="160" w:line="259" w:lineRule="auto"/>
              <w:ind w:left="120" w:firstLine="500"/>
              <w:jc w:val="center"/>
              <w:rPr>
                <w:b/>
                <w:sz w:val="20"/>
                <w:szCs w:val="18"/>
                <w:lang w:eastAsia="en-US"/>
              </w:rPr>
            </w:pPr>
          </w:p>
        </w:tc>
        <w:tc>
          <w:tcPr>
            <w:tcW w:w="3743" w:type="dxa"/>
          </w:tcPr>
          <w:p w:rsidR="00A215DE" w:rsidRDefault="00CB07B8">
            <w:pPr>
              <w:widowControl w:val="0"/>
              <w:spacing w:before="40"/>
              <w:ind w:left="119"/>
              <w:jc w:val="both"/>
              <w:rPr>
                <w:b/>
                <w:sz w:val="20"/>
                <w:szCs w:val="18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</w:t>
            </w:r>
            <w:r>
              <w:rPr>
                <w:b/>
                <w:sz w:val="20"/>
                <w:lang w:eastAsia="en-US"/>
              </w:rPr>
              <w:t>Форма № МП (микро</w:t>
            </w:r>
            <w:proofErr w:type="gramStart"/>
            <w:r>
              <w:rPr>
                <w:b/>
                <w:sz w:val="20"/>
                <w:lang w:eastAsia="en-US"/>
              </w:rPr>
              <w:t>)</w:t>
            </w:r>
            <w:r>
              <w:rPr>
                <w:b/>
                <w:sz w:val="20"/>
                <w:lang w:val="en-US" w:eastAsia="en-US"/>
              </w:rPr>
              <w:t>-</w:t>
            </w:r>
            <w:proofErr w:type="gramEnd"/>
            <w:r>
              <w:rPr>
                <w:b/>
                <w:sz w:val="20"/>
                <w:lang w:eastAsia="en-US"/>
              </w:rPr>
              <w:t>натура</w:t>
            </w:r>
          </w:p>
        </w:tc>
      </w:tr>
      <w:tr w:rsidR="00A215DE">
        <w:trPr>
          <w:trHeight w:val="2283"/>
        </w:trPr>
        <w:tc>
          <w:tcPr>
            <w:tcW w:w="7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DE" w:rsidRDefault="00A215DE">
            <w:pPr>
              <w:pStyle w:val="12"/>
              <w:spacing w:line="180" w:lineRule="exact"/>
              <w:rPr>
                <w:rFonts w:ascii="Times New Roman" w:hAnsi="Times New Roman"/>
                <w:lang w:eastAsia="en-US"/>
              </w:rPr>
            </w:pPr>
            <w:r w:rsidRPr="00A215DE">
              <w:rPr>
                <w:noProof/>
              </w:rPr>
              <w:pict>
                <v:rect id="Прямоугольник 3" o:spid="_x0000_s1027" style="position:absolute;margin-left:586.9pt;margin-top:91.75pt;width:121.8pt;height:21pt;z-index:-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" o:allowincell="f" fillcolor="#eaeaea" strokeweight="1.25pt">
                  <v:path arrowok="t"/>
                </v:rect>
              </w:pict>
            </w:r>
            <w:proofErr w:type="gramStart"/>
            <w:r w:rsidR="00CB07B8">
              <w:rPr>
                <w:rFonts w:ascii="Times New Roman" w:hAnsi="Times New Roman"/>
                <w:lang w:eastAsia="en-US"/>
              </w:rPr>
              <w:t xml:space="preserve">микропредприятия </w:t>
            </w:r>
            <w:r w:rsidR="00CB07B8">
              <w:rPr>
                <w:rFonts w:ascii="Symbol" w:eastAsia="Symbol" w:hAnsi="Symbol" w:cs="Symbol"/>
                <w:lang w:eastAsia="en-US"/>
              </w:rPr>
              <w:t></w:t>
            </w:r>
            <w:r w:rsidR="00CB07B8">
              <w:rPr>
                <w:rFonts w:ascii="Times New Roman" w:hAnsi="Times New Roman"/>
                <w:lang w:eastAsia="en-US"/>
              </w:rPr>
              <w:t xml:space="preserve">  юридические лица и физические лица, занимающиеся предпринимательской деятельностью без образования юридического лица (индивидуальные предприниматели,</w:t>
            </w:r>
            <w:r w:rsidR="00CB07B8">
              <w:t xml:space="preserve"> </w:t>
            </w:r>
            <w:r w:rsidR="00CB07B8">
              <w:rPr>
                <w:rFonts w:ascii="Times New Roman" w:hAnsi="Times New Roman"/>
                <w:lang w:eastAsia="en-US"/>
              </w:rPr>
              <w:t>включая глав крестьянского (фермерского) хозяйства), осуществляющие производство продукции (товаров, раб</w:t>
            </w:r>
            <w:r w:rsidR="00CB07B8">
              <w:rPr>
                <w:rFonts w:ascii="Times New Roman" w:hAnsi="Times New Roman"/>
                <w:lang w:eastAsia="en-US"/>
              </w:rPr>
              <w:t>от, услуг) добывающих, обрабатывающих производств, производство и распределение электроэнергии, газа и пара</w:t>
            </w:r>
            <w:r w:rsidR="00CB07B8">
              <w:rPr>
                <w:rFonts w:ascii="Times New Roman" w:hAnsi="Times New Roman"/>
              </w:rPr>
              <w:t xml:space="preserve"> (промышленной продукции)</w:t>
            </w:r>
            <w:r w:rsidR="00CB07B8">
              <w:rPr>
                <w:rFonts w:ascii="Times New Roman" w:hAnsi="Times New Roman"/>
                <w:lang w:eastAsia="en-US"/>
              </w:rPr>
              <w:t>, лесозаготовки  и рыболовство:</w:t>
            </w:r>
            <w:proofErr w:type="gramEnd"/>
          </w:p>
          <w:p w:rsidR="00A215DE" w:rsidRDefault="00CB07B8">
            <w:pPr>
              <w:widowControl w:val="0"/>
              <w:spacing w:before="60" w:line="180" w:lineRule="exact"/>
              <w:ind w:left="284"/>
              <w:rPr>
                <w:sz w:val="20"/>
                <w:szCs w:val="18"/>
                <w:lang w:eastAsia="en-US"/>
              </w:rPr>
            </w:pPr>
            <w:r>
              <w:rPr>
                <w:rFonts w:ascii="Symbol" w:eastAsia="Symbol" w:hAnsi="Symbol" w:cs="Symbol"/>
                <w:sz w:val="20"/>
                <w:lang w:eastAsia="en-US"/>
              </w:rPr>
              <w:t></w:t>
            </w:r>
            <w:r>
              <w:rPr>
                <w:sz w:val="20"/>
                <w:lang w:eastAsia="en-US"/>
              </w:rPr>
              <w:t xml:space="preserve"> территориальному органу Росстата в субъекте Российской Федерации 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DE" w:rsidRDefault="00CB07B8">
            <w:pPr>
              <w:widowControl w:val="0"/>
              <w:spacing w:line="240" w:lineRule="exact"/>
              <w:ind w:left="148" w:hanging="74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 1-го  </w:t>
            </w:r>
            <w:r>
              <w:rPr>
                <w:sz w:val="20"/>
                <w:lang w:eastAsia="en-US"/>
              </w:rPr>
              <w:br w:type="textWrapping" w:clear="all"/>
            </w:r>
            <w:r>
              <w:rPr>
                <w:sz w:val="20"/>
                <w:lang w:eastAsia="en-US"/>
              </w:rPr>
              <w:t xml:space="preserve">рабочего дня января </w:t>
            </w:r>
          </w:p>
          <w:p w:rsidR="00A215DE" w:rsidRDefault="00CB07B8">
            <w:pPr>
              <w:widowControl w:val="0"/>
              <w:spacing w:line="240" w:lineRule="exact"/>
              <w:ind w:left="148" w:hanging="74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lang w:eastAsia="en-US"/>
              </w:rPr>
              <w:t xml:space="preserve">по 25 января </w:t>
            </w:r>
            <w:r>
              <w:rPr>
                <w:sz w:val="20"/>
                <w:lang w:eastAsia="en-US"/>
              </w:rPr>
              <w:br w:type="textWrapping" w:clear="all"/>
            </w:r>
            <w:r>
              <w:rPr>
                <w:sz w:val="20"/>
              </w:rPr>
              <w:t>после отчетного периода</w:t>
            </w:r>
          </w:p>
        </w:tc>
        <w:tc>
          <w:tcPr>
            <w:tcW w:w="162" w:type="dxa"/>
          </w:tcPr>
          <w:p w:rsidR="00A215DE" w:rsidRDefault="00A215DE">
            <w:pPr>
              <w:widowControl w:val="0"/>
              <w:spacing w:before="160" w:line="180" w:lineRule="exact"/>
              <w:ind w:left="120" w:firstLine="500"/>
              <w:jc w:val="both"/>
              <w:rPr>
                <w:b/>
                <w:sz w:val="20"/>
                <w:szCs w:val="18"/>
                <w:lang w:eastAsia="en-US"/>
              </w:rPr>
            </w:pPr>
          </w:p>
        </w:tc>
        <w:tc>
          <w:tcPr>
            <w:tcW w:w="3743" w:type="dxa"/>
          </w:tcPr>
          <w:p w:rsidR="00A215DE" w:rsidRDefault="00CB07B8">
            <w:pPr>
              <w:spacing w:line="256" w:lineRule="auto"/>
              <w:ind w:left="119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Приказ Росстата: </w:t>
            </w:r>
            <w:r>
              <w:rPr>
                <w:sz w:val="20"/>
                <w:lang w:eastAsia="en-US"/>
              </w:rPr>
              <w:br w:type="textWrapping" w:clear="all"/>
            </w:r>
            <w:r>
              <w:rPr>
                <w:sz w:val="20"/>
                <w:lang w:eastAsia="en-US"/>
              </w:rPr>
              <w:t xml:space="preserve">Об утверждении формы </w:t>
            </w:r>
          </w:p>
          <w:p w:rsidR="00A215DE" w:rsidRDefault="00CB07B8">
            <w:pPr>
              <w:spacing w:line="256" w:lineRule="auto"/>
              <w:ind w:left="119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lang w:eastAsia="en-US"/>
              </w:rPr>
              <w:t xml:space="preserve">   от 31.07.2024 № 334</w:t>
            </w:r>
          </w:p>
          <w:p w:rsidR="00A215DE" w:rsidRDefault="00CB07B8">
            <w:pPr>
              <w:spacing w:line="256" w:lineRule="auto"/>
              <w:ind w:left="119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 внесении изменений (при наличии)</w:t>
            </w:r>
          </w:p>
          <w:p w:rsidR="00A215DE" w:rsidRDefault="00CB07B8">
            <w:pPr>
              <w:spacing w:line="256" w:lineRule="auto"/>
              <w:rPr>
                <w:sz w:val="20"/>
                <w:u w:val="single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            от 26.12.2024  № 686</w:t>
            </w:r>
            <w:r>
              <w:rPr>
                <w:sz w:val="20"/>
                <w:u w:val="single"/>
                <w:lang w:eastAsia="en-US"/>
              </w:rPr>
              <w:t xml:space="preserve">    </w:t>
            </w:r>
          </w:p>
          <w:p w:rsidR="00A215DE" w:rsidRDefault="00CB07B8">
            <w:pPr>
              <w:spacing w:line="256" w:lineRule="auto"/>
              <w:rPr>
                <w:sz w:val="20"/>
                <w:u w:val="single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            от ________ № _____</w:t>
            </w:r>
            <w:r>
              <w:rPr>
                <w:sz w:val="20"/>
                <w:u w:val="single"/>
                <w:lang w:eastAsia="en-US"/>
              </w:rPr>
              <w:t xml:space="preserve">    </w:t>
            </w:r>
          </w:p>
          <w:p w:rsidR="00A215DE" w:rsidRDefault="00CB07B8">
            <w:pPr>
              <w:widowControl w:val="0"/>
              <w:spacing w:before="360"/>
              <w:ind w:left="119" w:firstLine="284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 </w:t>
            </w:r>
            <w:r>
              <w:rPr>
                <w:sz w:val="20"/>
                <w:lang w:eastAsia="en-US"/>
              </w:rPr>
              <w:t xml:space="preserve">           Годовая</w:t>
            </w:r>
          </w:p>
        </w:tc>
      </w:tr>
    </w:tbl>
    <w:p w:rsidR="00A215DE" w:rsidRDefault="00A215DE">
      <w:pPr>
        <w:rPr>
          <w:vanish/>
          <w:sz w:val="20"/>
        </w:rPr>
      </w:pPr>
    </w:p>
    <w:tbl>
      <w:tblPr>
        <w:tblW w:w="0" w:type="auto"/>
        <w:tblInd w:w="354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14034"/>
      </w:tblGrid>
      <w:tr w:rsidR="00A215DE">
        <w:trPr>
          <w:trHeight w:val="40"/>
        </w:trPr>
        <w:tc>
          <w:tcPr>
            <w:tcW w:w="1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DE" w:rsidRDefault="00CB07B8">
            <w:pPr>
              <w:widowControl w:val="0"/>
              <w:spacing w:line="180" w:lineRule="exact"/>
              <w:ind w:left="119"/>
              <w:rPr>
                <w:sz w:val="20"/>
                <w:szCs w:val="18"/>
                <w:lang w:eastAsia="en-US"/>
              </w:rPr>
            </w:pPr>
            <w:r>
              <w:rPr>
                <w:b/>
                <w:sz w:val="20"/>
                <w:lang w:eastAsia="en-US"/>
              </w:rPr>
              <w:t>Наименование отчитывающейся организации</w:t>
            </w:r>
            <w:r>
              <w:rPr>
                <w:sz w:val="20"/>
                <w:lang w:eastAsia="en-US"/>
              </w:rPr>
              <w:t xml:space="preserve"> _____________________________________________________________________________________________</w:t>
            </w:r>
            <w:r>
              <w:rPr>
                <w:sz w:val="20"/>
                <w:lang w:val="en-US" w:eastAsia="en-US"/>
              </w:rPr>
              <w:t>________________________________</w:t>
            </w:r>
            <w:r>
              <w:rPr>
                <w:sz w:val="20"/>
                <w:lang w:eastAsia="en-US"/>
              </w:rPr>
              <w:t>__</w:t>
            </w:r>
          </w:p>
        </w:tc>
      </w:tr>
      <w:tr w:rsidR="00A215DE">
        <w:trPr>
          <w:trHeight w:val="40"/>
        </w:trPr>
        <w:tc>
          <w:tcPr>
            <w:tcW w:w="1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5DE" w:rsidRDefault="00CB07B8">
            <w:pPr>
              <w:widowControl w:val="0"/>
              <w:spacing w:line="180" w:lineRule="exact"/>
              <w:ind w:left="119"/>
              <w:rPr>
                <w:sz w:val="20"/>
                <w:szCs w:val="18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Почтовый адрес</w:t>
            </w:r>
            <w:r>
              <w:rPr>
                <w:sz w:val="20"/>
                <w:lang w:eastAsia="en-US"/>
              </w:rPr>
              <w:t xml:space="preserve"> __________________________________________________________________________________________________________________________</w:t>
            </w:r>
          </w:p>
        </w:tc>
      </w:tr>
    </w:tbl>
    <w:p w:rsidR="00A215DE" w:rsidRDefault="00A215DE">
      <w:pPr>
        <w:spacing w:line="200" w:lineRule="exact"/>
        <w:ind w:left="119" w:firstLine="499"/>
        <w:jc w:val="center"/>
        <w:rPr>
          <w:sz w:val="20"/>
        </w:rPr>
      </w:pPr>
    </w:p>
    <w:p w:rsidR="00A215DE" w:rsidRDefault="00A215DE">
      <w:pPr>
        <w:spacing w:line="200" w:lineRule="exact"/>
        <w:ind w:left="119" w:firstLine="499"/>
        <w:jc w:val="center"/>
        <w:rPr>
          <w:sz w:val="20"/>
        </w:rPr>
      </w:pPr>
    </w:p>
    <w:tbl>
      <w:tblPr>
        <w:tblW w:w="0" w:type="auto"/>
        <w:tblInd w:w="354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1985"/>
        <w:gridCol w:w="4820"/>
        <w:gridCol w:w="3614"/>
        <w:gridCol w:w="3615"/>
      </w:tblGrid>
      <w:tr w:rsidR="00A215DE">
        <w:trPr>
          <w:cantSplit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</w:tcPr>
          <w:p w:rsidR="00A215DE" w:rsidRDefault="00CB07B8">
            <w:pPr>
              <w:spacing w:line="200" w:lineRule="exact"/>
              <w:ind w:left="119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lang w:eastAsia="en-US"/>
              </w:rPr>
              <w:t xml:space="preserve">Код формы </w:t>
            </w:r>
          </w:p>
          <w:p w:rsidR="00A215DE" w:rsidRDefault="00CB07B8">
            <w:pPr>
              <w:widowControl w:val="0"/>
              <w:spacing w:line="200" w:lineRule="exact"/>
              <w:ind w:left="119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lang w:eastAsia="en-US"/>
              </w:rPr>
              <w:t>по ОКУД</w:t>
            </w:r>
          </w:p>
        </w:tc>
        <w:tc>
          <w:tcPr>
            <w:tcW w:w="120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5" w:color="auto" w:fill="auto"/>
          </w:tcPr>
          <w:p w:rsidR="00A215DE" w:rsidRDefault="00CB07B8">
            <w:pPr>
              <w:widowControl w:val="0"/>
              <w:spacing w:line="200" w:lineRule="exact"/>
              <w:ind w:left="119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lang w:eastAsia="en-US"/>
              </w:rPr>
              <w:t>Код</w:t>
            </w:r>
          </w:p>
        </w:tc>
      </w:tr>
      <w:tr w:rsidR="00A215DE">
        <w:trPr>
          <w:cantSplit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255" w:space="0" w:color="FFFFFF"/>
            </w:tcBorders>
            <w:vAlign w:val="center"/>
          </w:tcPr>
          <w:p w:rsidR="00A215DE" w:rsidRDefault="00A215DE">
            <w:pPr>
              <w:rPr>
                <w:sz w:val="20"/>
                <w:szCs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15DE" w:rsidRDefault="00CB07B8">
            <w:pPr>
              <w:widowControl w:val="0"/>
              <w:spacing w:line="200" w:lineRule="exact"/>
              <w:ind w:left="119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lang w:eastAsia="en-US"/>
              </w:rPr>
              <w:t xml:space="preserve">отчитывающейся организации (индивидуального предпринимателя) по ОКПО </w:t>
            </w:r>
            <w:r>
              <w:rPr>
                <w:sz w:val="20"/>
                <w:lang w:eastAsia="en-US"/>
              </w:rPr>
              <w:br w:type="textWrapping" w:clear="all"/>
            </w:r>
            <w:r>
              <w:rPr>
                <w:sz w:val="20"/>
                <w:lang w:eastAsia="en-US"/>
              </w:rPr>
              <w:t xml:space="preserve">(для обособленного подразделения </w:t>
            </w:r>
            <w:r>
              <w:rPr>
                <w:sz w:val="20"/>
                <w:lang w:eastAsia="en-US"/>
              </w:rPr>
              <w:br w:type="textWrapping" w:clear="all"/>
            </w:r>
            <w:r>
              <w:rPr>
                <w:sz w:val="20"/>
                <w:lang w:eastAsia="en-US"/>
              </w:rPr>
              <w:t>и головного подразделения юридического лица – идентификационный номер)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DE" w:rsidRDefault="00A215DE">
            <w:pPr>
              <w:widowControl w:val="0"/>
              <w:spacing w:line="200" w:lineRule="exact"/>
              <w:ind w:left="119"/>
              <w:jc w:val="center"/>
              <w:rPr>
                <w:sz w:val="20"/>
                <w:szCs w:val="18"/>
                <w:lang w:eastAsia="en-US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DE" w:rsidRDefault="00A215DE">
            <w:pPr>
              <w:widowControl w:val="0"/>
              <w:spacing w:line="200" w:lineRule="exact"/>
              <w:ind w:left="119"/>
              <w:jc w:val="center"/>
              <w:rPr>
                <w:sz w:val="20"/>
                <w:szCs w:val="18"/>
                <w:lang w:eastAsia="en-US"/>
              </w:rPr>
            </w:pPr>
          </w:p>
        </w:tc>
      </w:tr>
      <w:tr w:rsidR="00A215DE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215DE" w:rsidRDefault="00CB07B8">
            <w:pPr>
              <w:widowControl w:val="0"/>
              <w:spacing w:line="200" w:lineRule="exact"/>
              <w:ind w:left="119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215DE" w:rsidRDefault="00CB07B8">
            <w:pPr>
              <w:widowControl w:val="0"/>
              <w:spacing w:line="200" w:lineRule="exact"/>
              <w:ind w:left="119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DE" w:rsidRDefault="00CB07B8">
            <w:pPr>
              <w:widowControl w:val="0"/>
              <w:spacing w:line="200" w:lineRule="exact"/>
              <w:ind w:left="119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DE" w:rsidRDefault="00CB07B8">
            <w:pPr>
              <w:widowControl w:val="0"/>
              <w:spacing w:line="200" w:lineRule="exact"/>
              <w:ind w:left="119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</w:tr>
      <w:tr w:rsidR="00A215D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DE" w:rsidRDefault="00CB07B8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0601024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DE" w:rsidRDefault="00A215DE">
            <w:pPr>
              <w:widowControl w:val="0"/>
              <w:spacing w:line="200" w:lineRule="exact"/>
              <w:ind w:left="119"/>
              <w:jc w:val="both"/>
              <w:rPr>
                <w:sz w:val="20"/>
                <w:szCs w:val="18"/>
                <w:lang w:eastAsia="en-US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DE" w:rsidRDefault="00A215DE">
            <w:pPr>
              <w:widowControl w:val="0"/>
              <w:spacing w:line="200" w:lineRule="exact"/>
              <w:ind w:left="119"/>
              <w:jc w:val="both"/>
              <w:rPr>
                <w:sz w:val="20"/>
                <w:szCs w:val="18"/>
                <w:lang w:eastAsia="en-US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DE" w:rsidRDefault="00A215DE">
            <w:pPr>
              <w:widowControl w:val="0"/>
              <w:spacing w:line="200" w:lineRule="exact"/>
              <w:ind w:left="119"/>
              <w:jc w:val="both"/>
              <w:rPr>
                <w:sz w:val="20"/>
                <w:szCs w:val="18"/>
                <w:lang w:eastAsia="en-US"/>
              </w:rPr>
            </w:pPr>
          </w:p>
        </w:tc>
      </w:tr>
    </w:tbl>
    <w:p w:rsidR="00A215DE" w:rsidRDefault="00A215DE">
      <w:pPr>
        <w:jc w:val="center"/>
        <w:rPr>
          <w:b/>
          <w:sz w:val="22"/>
          <w:lang w:eastAsia="en-US"/>
        </w:rPr>
      </w:pPr>
    </w:p>
    <w:p w:rsidR="00A215DE" w:rsidRDefault="00A215DE">
      <w:pPr>
        <w:rPr>
          <w:b/>
          <w:sz w:val="22"/>
          <w:lang w:eastAsia="en-US"/>
        </w:rPr>
      </w:pPr>
    </w:p>
    <w:p w:rsidR="00A215DE" w:rsidRDefault="00CB07B8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lang w:eastAsia="en-US"/>
        </w:rPr>
        <w:t xml:space="preserve">Раздел </w:t>
      </w:r>
      <w:r>
        <w:rPr>
          <w:b/>
          <w:sz w:val="22"/>
          <w:lang w:val="en-US" w:eastAsia="en-US"/>
        </w:rPr>
        <w:t>I</w:t>
      </w:r>
      <w:r>
        <w:rPr>
          <w:b/>
          <w:sz w:val="22"/>
          <w:lang w:eastAsia="en-US"/>
        </w:rPr>
        <w:t xml:space="preserve">. </w:t>
      </w:r>
      <w:r>
        <w:rPr>
          <w:b/>
        </w:rPr>
        <w:t>Сведения о производстве</w:t>
      </w:r>
      <w:r>
        <w:t xml:space="preserve"> </w:t>
      </w:r>
      <w:r>
        <w:rPr>
          <w:b/>
        </w:rPr>
        <w:t>продукции (товаров, работ, услуг) в натуральном выражении</w:t>
      </w:r>
    </w:p>
    <w:tbl>
      <w:tblPr>
        <w:tblW w:w="15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664"/>
        <w:gridCol w:w="972"/>
        <w:gridCol w:w="972"/>
        <w:gridCol w:w="972"/>
        <w:gridCol w:w="833"/>
        <w:gridCol w:w="833"/>
        <w:gridCol w:w="850"/>
        <w:gridCol w:w="833"/>
        <w:gridCol w:w="794"/>
        <w:gridCol w:w="794"/>
        <w:gridCol w:w="794"/>
        <w:gridCol w:w="794"/>
        <w:gridCol w:w="850"/>
        <w:gridCol w:w="850"/>
        <w:gridCol w:w="794"/>
        <w:gridCol w:w="794"/>
        <w:gridCol w:w="907"/>
      </w:tblGrid>
      <w:tr w:rsidR="00A215DE">
        <w:trPr>
          <w:cantSplit/>
          <w:trHeight w:val="478"/>
        </w:trPr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CB07B8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  <w:lang w:eastAsia="en-US"/>
              </w:rPr>
              <w:t>Наименование продукции</w:t>
            </w:r>
          </w:p>
          <w:p w:rsidR="00A215DE" w:rsidRDefault="00A215DE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CB07B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№ строки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CB07B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Код</w:t>
            </w:r>
            <w:r>
              <w:rPr>
                <w:sz w:val="20"/>
                <w:lang w:eastAsia="en-US"/>
              </w:rPr>
              <w:br w:type="textWrapping" w:clear="all"/>
            </w:r>
            <w:r>
              <w:rPr>
                <w:sz w:val="20"/>
                <w:lang w:eastAsia="en-US"/>
              </w:rPr>
              <w:t>ОКПД</w:t>
            </w:r>
            <w:proofErr w:type="gramStart"/>
            <w:r>
              <w:rPr>
                <w:sz w:val="20"/>
                <w:lang w:eastAsia="en-US"/>
              </w:rPr>
              <w:t>2</w:t>
            </w:r>
            <w:proofErr w:type="gramEnd"/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CB07B8">
            <w:pPr>
              <w:widowControl w:val="0"/>
              <w:spacing w:line="254" w:lineRule="auto"/>
              <w:ind w:left="12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Единица </w:t>
            </w:r>
            <w:proofErr w:type="spellStart"/>
            <w:proofErr w:type="gramStart"/>
            <w:r>
              <w:rPr>
                <w:sz w:val="20"/>
                <w:lang w:eastAsia="en-US"/>
              </w:rPr>
              <w:t>измере-ния</w:t>
            </w:r>
            <w:proofErr w:type="spellEnd"/>
            <w:proofErr w:type="gramEnd"/>
          </w:p>
        </w:tc>
        <w:tc>
          <w:tcPr>
            <w:tcW w:w="107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CB07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Произведено продукции (товаров, работ, услуг) в натуральном выражении</w:t>
            </w:r>
          </w:p>
        </w:tc>
      </w:tr>
      <w:tr w:rsidR="00A215DE">
        <w:trPr>
          <w:cantSplit/>
          <w:trHeight w:val="1196"/>
        </w:trPr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rPr>
                <w:sz w:val="20"/>
                <w:lang w:eastAsia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rPr>
                <w:sz w:val="20"/>
                <w:lang w:eastAsia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rPr>
                <w:sz w:val="20"/>
                <w:lang w:eastAsia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rPr>
                <w:sz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CB07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CB07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CB07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CB07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CB07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CB07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CB07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июль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CB07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CB07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CB07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CB07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CB07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CB07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январь</w:t>
            </w:r>
            <w:r>
              <w:rPr>
                <w:rFonts w:ascii="Symbol" w:eastAsia="Symbol" w:hAnsi="Symbol" w:cs="Symbol"/>
                <w:sz w:val="20"/>
                <w:lang w:eastAsia="en-US"/>
              </w:rPr>
              <w:t></w:t>
            </w:r>
            <w:r>
              <w:rPr>
                <w:sz w:val="20"/>
                <w:lang w:eastAsia="en-US"/>
              </w:rPr>
              <w:br w:type="textWrapping" w:clear="all"/>
            </w:r>
            <w:r>
              <w:rPr>
                <w:sz w:val="20"/>
              </w:rPr>
              <w:t>декабрь</w:t>
            </w:r>
          </w:p>
        </w:tc>
      </w:tr>
      <w:tr w:rsidR="00A215DE">
        <w:trPr>
          <w:trHeight w:val="284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CB07B8">
            <w:pPr>
              <w:widowControl w:val="0"/>
              <w:spacing w:line="200" w:lineRule="exact"/>
              <w:ind w:left="12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А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CB07B8">
            <w:pPr>
              <w:widowControl w:val="0"/>
              <w:spacing w:line="200" w:lineRule="exact"/>
              <w:ind w:left="12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Б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CB07B8">
            <w:pPr>
              <w:widowControl w:val="0"/>
              <w:spacing w:line="200" w:lineRule="exact"/>
              <w:ind w:left="12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CB07B8">
            <w:pPr>
              <w:widowControl w:val="0"/>
              <w:spacing w:line="200" w:lineRule="exact"/>
              <w:ind w:left="120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lang w:eastAsia="en-US"/>
              </w:rPr>
              <w:t>Г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CB07B8">
            <w:pPr>
              <w:widowControl w:val="0"/>
              <w:spacing w:line="200" w:lineRule="exact"/>
              <w:ind w:left="120"/>
              <w:jc w:val="center"/>
              <w:rPr>
                <w:sz w:val="20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CB07B8">
            <w:pPr>
              <w:widowControl w:val="0"/>
              <w:spacing w:line="200" w:lineRule="exact"/>
              <w:ind w:left="12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CB07B8">
            <w:pPr>
              <w:widowControl w:val="0"/>
              <w:spacing w:line="200" w:lineRule="exact"/>
              <w:ind w:left="12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CB07B8">
            <w:pPr>
              <w:widowControl w:val="0"/>
              <w:spacing w:line="200" w:lineRule="exact"/>
              <w:ind w:left="12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CB07B8">
            <w:pPr>
              <w:widowControl w:val="0"/>
              <w:spacing w:line="200" w:lineRule="exact"/>
              <w:ind w:left="12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CB07B8">
            <w:pPr>
              <w:widowControl w:val="0"/>
              <w:spacing w:line="200" w:lineRule="exact"/>
              <w:ind w:left="12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CB07B8">
            <w:pPr>
              <w:widowControl w:val="0"/>
              <w:spacing w:line="200" w:lineRule="exact"/>
              <w:ind w:left="12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CB07B8">
            <w:pPr>
              <w:widowControl w:val="0"/>
              <w:spacing w:line="200" w:lineRule="exact"/>
              <w:ind w:left="12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CB07B8">
            <w:pPr>
              <w:widowControl w:val="0"/>
              <w:spacing w:line="200" w:lineRule="exact"/>
              <w:ind w:left="12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CB07B8">
            <w:pPr>
              <w:widowControl w:val="0"/>
              <w:spacing w:line="200" w:lineRule="exact"/>
              <w:ind w:left="12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CB07B8">
            <w:pPr>
              <w:widowControl w:val="0"/>
              <w:spacing w:line="200" w:lineRule="exact"/>
              <w:ind w:left="12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CB07B8">
            <w:pPr>
              <w:widowControl w:val="0"/>
              <w:spacing w:line="200" w:lineRule="exact"/>
              <w:ind w:left="12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CB07B8">
            <w:pPr>
              <w:widowControl w:val="0"/>
              <w:spacing w:line="200" w:lineRule="exact"/>
              <w:ind w:left="12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</w:t>
            </w:r>
          </w:p>
        </w:tc>
      </w:tr>
      <w:tr w:rsidR="00A215DE">
        <w:trPr>
          <w:trHeight w:val="284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DE" w:rsidRDefault="00A215DE">
            <w:pPr>
              <w:rPr>
                <w:sz w:val="20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CB07B8">
            <w:pPr>
              <w:widowControl w:val="0"/>
              <w:spacing w:line="200" w:lineRule="exact"/>
              <w:jc w:val="center"/>
              <w:rPr>
                <w:sz w:val="20"/>
                <w:szCs w:val="18"/>
                <w:lang w:val="en-US" w:eastAsia="en-US"/>
              </w:rPr>
            </w:pPr>
            <w:r>
              <w:rPr>
                <w:sz w:val="20"/>
                <w:szCs w:val="18"/>
                <w:lang w:val="en-US" w:eastAsia="en-US"/>
              </w:rPr>
              <w:t>01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widowControl w:val="0"/>
              <w:spacing w:line="200" w:lineRule="exact"/>
              <w:jc w:val="center"/>
              <w:rPr>
                <w:sz w:val="20"/>
                <w:szCs w:val="18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widowControl w:val="0"/>
              <w:spacing w:line="200" w:lineRule="exact"/>
              <w:jc w:val="center"/>
              <w:rPr>
                <w:sz w:val="20"/>
                <w:szCs w:val="18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</w:tr>
      <w:tr w:rsidR="00A215DE">
        <w:trPr>
          <w:trHeight w:val="284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DE" w:rsidRDefault="00A215DE">
            <w:pPr>
              <w:rPr>
                <w:sz w:val="20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DE" w:rsidRDefault="00A215DE">
            <w:pPr>
              <w:widowControl w:val="0"/>
              <w:spacing w:line="200" w:lineRule="exact"/>
              <w:jc w:val="center"/>
              <w:rPr>
                <w:sz w:val="20"/>
                <w:szCs w:val="18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widowControl w:val="0"/>
              <w:spacing w:line="200" w:lineRule="exact"/>
              <w:jc w:val="center"/>
              <w:rPr>
                <w:sz w:val="20"/>
                <w:szCs w:val="18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widowControl w:val="0"/>
              <w:spacing w:line="200" w:lineRule="exact"/>
              <w:jc w:val="center"/>
              <w:rPr>
                <w:sz w:val="20"/>
                <w:szCs w:val="18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</w:tr>
      <w:tr w:rsidR="00A215DE">
        <w:trPr>
          <w:trHeight w:val="284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DE" w:rsidRDefault="00A215DE">
            <w:pPr>
              <w:rPr>
                <w:sz w:val="20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DE" w:rsidRDefault="00A215DE">
            <w:pPr>
              <w:widowControl w:val="0"/>
              <w:spacing w:line="200" w:lineRule="exact"/>
              <w:jc w:val="center"/>
              <w:rPr>
                <w:sz w:val="20"/>
                <w:szCs w:val="18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widowControl w:val="0"/>
              <w:spacing w:line="200" w:lineRule="exact"/>
              <w:jc w:val="center"/>
              <w:rPr>
                <w:sz w:val="20"/>
                <w:szCs w:val="18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widowControl w:val="0"/>
              <w:spacing w:line="200" w:lineRule="exact"/>
              <w:jc w:val="center"/>
              <w:rPr>
                <w:sz w:val="20"/>
                <w:szCs w:val="18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</w:tr>
      <w:tr w:rsidR="00A215DE">
        <w:trPr>
          <w:trHeight w:val="284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DE" w:rsidRDefault="00A215DE">
            <w:pPr>
              <w:rPr>
                <w:sz w:val="20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DE" w:rsidRDefault="00A215DE">
            <w:pPr>
              <w:widowControl w:val="0"/>
              <w:spacing w:line="200" w:lineRule="exact"/>
              <w:jc w:val="center"/>
              <w:rPr>
                <w:sz w:val="20"/>
                <w:szCs w:val="18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widowControl w:val="0"/>
              <w:spacing w:line="200" w:lineRule="exact"/>
              <w:jc w:val="center"/>
              <w:rPr>
                <w:sz w:val="20"/>
                <w:szCs w:val="18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widowControl w:val="0"/>
              <w:spacing w:line="200" w:lineRule="exact"/>
              <w:jc w:val="center"/>
              <w:rPr>
                <w:sz w:val="20"/>
                <w:szCs w:val="18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5DE" w:rsidRDefault="00A215DE">
            <w:pPr>
              <w:jc w:val="center"/>
              <w:rPr>
                <w:sz w:val="20"/>
              </w:rPr>
            </w:pPr>
          </w:p>
        </w:tc>
      </w:tr>
    </w:tbl>
    <w:p w:rsidR="00A215DE" w:rsidRDefault="00A215DE"/>
    <w:p w:rsidR="00A215DE" w:rsidRDefault="00A215DE"/>
    <w:tbl>
      <w:tblPr>
        <w:tblW w:w="0" w:type="auto"/>
        <w:tblInd w:w="392" w:type="dxa"/>
        <w:tblLayout w:type="fixed"/>
        <w:tblLook w:val="04A0"/>
      </w:tblPr>
      <w:tblGrid>
        <w:gridCol w:w="4929"/>
        <w:gridCol w:w="2410"/>
        <w:gridCol w:w="283"/>
        <w:gridCol w:w="2442"/>
        <w:gridCol w:w="284"/>
        <w:gridCol w:w="2551"/>
      </w:tblGrid>
      <w:tr w:rsidR="00A215DE">
        <w:trPr>
          <w:cantSplit/>
          <w:tblHeader/>
        </w:trPr>
        <w:tc>
          <w:tcPr>
            <w:tcW w:w="492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215DE" w:rsidRDefault="00CB07B8">
            <w:pPr>
              <w:pStyle w:val="afb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Должностное лицо, ответственное </w:t>
            </w:r>
            <w:proofErr w:type="gramStart"/>
            <w:r>
              <w:rPr>
                <w:rFonts w:ascii="Times New Roman" w:hAnsi="Times New Roman"/>
              </w:rPr>
              <w:t>за</w:t>
            </w:r>
            <w:proofErr w:type="gramEnd"/>
          </w:p>
          <w:p w:rsidR="00A215DE" w:rsidRDefault="00CB07B8">
            <w:pPr>
              <w:pStyle w:val="afb"/>
              <w:spacing w:after="0" w:line="20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первичных статистических данных (лицо, уполномоченное предоставлять первичные статистические данные от имени юридического лица или от имени физического лица, занимающегося </w:t>
            </w:r>
            <w:r>
              <w:rPr>
                <w:rFonts w:ascii="Times New Roman" w:hAnsi="Times New Roman"/>
              </w:rPr>
              <w:t>предпринимательской деятельностью без образования юридического лица)</w:t>
            </w:r>
          </w:p>
        </w:tc>
        <w:tc>
          <w:tcPr>
            <w:tcW w:w="5135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215DE" w:rsidRDefault="00A215DE">
            <w:pPr>
              <w:pStyle w:val="afb"/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215DE" w:rsidRDefault="00A215DE">
            <w:pPr>
              <w:pStyle w:val="afb"/>
              <w:spacing w:after="0" w:line="200" w:lineRule="exact"/>
              <w:rPr>
                <w:rFonts w:ascii="Times New Roman" w:hAnsi="Times New Roman"/>
              </w:rPr>
            </w:pPr>
          </w:p>
        </w:tc>
      </w:tr>
      <w:tr w:rsidR="00A215DE">
        <w:trPr>
          <w:cantSplit/>
          <w:trHeight w:val="233"/>
          <w:tblHeader/>
        </w:trPr>
        <w:tc>
          <w:tcPr>
            <w:tcW w:w="492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215DE" w:rsidRDefault="00A215DE">
            <w:pPr>
              <w:rPr>
                <w:sz w:val="20"/>
              </w:rPr>
            </w:pPr>
          </w:p>
        </w:tc>
        <w:tc>
          <w:tcPr>
            <w:tcW w:w="5135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215DE" w:rsidRDefault="00A215DE">
            <w:pPr>
              <w:pStyle w:val="afb"/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215DE" w:rsidRDefault="00A215DE">
            <w:pPr>
              <w:pStyle w:val="afb"/>
              <w:spacing w:after="0" w:line="200" w:lineRule="exact"/>
              <w:rPr>
                <w:rFonts w:ascii="Times New Roman" w:hAnsi="Times New Roman"/>
              </w:rPr>
            </w:pPr>
          </w:p>
        </w:tc>
      </w:tr>
      <w:tr w:rsidR="00A215DE">
        <w:trPr>
          <w:cantSplit/>
          <w:trHeight w:val="232"/>
          <w:tblHeader/>
        </w:trPr>
        <w:tc>
          <w:tcPr>
            <w:tcW w:w="492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215DE" w:rsidRDefault="00A215DE">
            <w:pPr>
              <w:rPr>
                <w:sz w:val="20"/>
              </w:rPr>
            </w:pPr>
          </w:p>
        </w:tc>
        <w:tc>
          <w:tcPr>
            <w:tcW w:w="5135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215DE" w:rsidRDefault="00A215DE">
            <w:pPr>
              <w:pStyle w:val="afb"/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215DE" w:rsidRDefault="00A215DE">
            <w:pPr>
              <w:pStyle w:val="afb"/>
              <w:spacing w:after="0" w:line="200" w:lineRule="exact"/>
              <w:rPr>
                <w:rFonts w:ascii="Times New Roman" w:hAnsi="Times New Roman"/>
              </w:rPr>
            </w:pPr>
          </w:p>
        </w:tc>
      </w:tr>
      <w:tr w:rsidR="00A215DE">
        <w:trPr>
          <w:cantSplit/>
          <w:trHeight w:val="74"/>
          <w:tblHeader/>
        </w:trPr>
        <w:tc>
          <w:tcPr>
            <w:tcW w:w="492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215DE" w:rsidRDefault="00A215DE">
            <w:pPr>
              <w:rPr>
                <w:sz w:val="20"/>
              </w:rPr>
            </w:pPr>
          </w:p>
        </w:tc>
        <w:tc>
          <w:tcPr>
            <w:tcW w:w="5135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215DE" w:rsidRDefault="00A215DE">
            <w:pPr>
              <w:pStyle w:val="afb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215DE" w:rsidRDefault="00A215DE">
            <w:pPr>
              <w:pStyle w:val="afb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A215DE">
        <w:trPr>
          <w:cantSplit/>
          <w:trHeight w:val="80"/>
          <w:tblHeader/>
        </w:trPr>
        <w:tc>
          <w:tcPr>
            <w:tcW w:w="492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215DE" w:rsidRDefault="00A215DE">
            <w:pPr>
              <w:rPr>
                <w:sz w:val="20"/>
              </w:rPr>
            </w:pPr>
          </w:p>
        </w:tc>
        <w:tc>
          <w:tcPr>
            <w:tcW w:w="5135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215DE" w:rsidRDefault="00A215DE">
            <w:pPr>
              <w:pStyle w:val="afb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215DE" w:rsidRDefault="00A215DE">
            <w:pPr>
              <w:pStyle w:val="afb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A215DE">
        <w:trPr>
          <w:cantSplit/>
          <w:trHeight w:val="80"/>
          <w:tblHeader/>
        </w:trPr>
        <w:tc>
          <w:tcPr>
            <w:tcW w:w="492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215DE" w:rsidRDefault="00A215DE">
            <w:pPr>
              <w:rPr>
                <w:sz w:val="20"/>
              </w:rPr>
            </w:pPr>
          </w:p>
        </w:tc>
        <w:tc>
          <w:tcPr>
            <w:tcW w:w="5135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215DE" w:rsidRDefault="00A215DE">
            <w:pPr>
              <w:pStyle w:val="afb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215DE" w:rsidRDefault="00A215DE">
            <w:pPr>
              <w:pStyle w:val="afb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A215DE">
        <w:trPr>
          <w:cantSplit/>
          <w:trHeight w:val="235"/>
          <w:tblHeader/>
        </w:trPr>
        <w:tc>
          <w:tcPr>
            <w:tcW w:w="492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215DE" w:rsidRDefault="00A215DE">
            <w:pPr>
              <w:rPr>
                <w:sz w:val="20"/>
              </w:rPr>
            </w:pPr>
          </w:p>
        </w:tc>
        <w:tc>
          <w:tcPr>
            <w:tcW w:w="5135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215DE" w:rsidRDefault="00A215DE">
            <w:pPr>
              <w:pStyle w:val="afb"/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215DE" w:rsidRDefault="00A215DE">
            <w:pPr>
              <w:pStyle w:val="afb"/>
              <w:spacing w:after="0" w:line="200" w:lineRule="exact"/>
              <w:rPr>
                <w:rFonts w:ascii="Times New Roman" w:hAnsi="Times New Roman"/>
              </w:rPr>
            </w:pPr>
          </w:p>
        </w:tc>
      </w:tr>
      <w:tr w:rsidR="00A215DE">
        <w:trPr>
          <w:cantSplit/>
          <w:trHeight w:val="87"/>
          <w:tblHeader/>
        </w:trPr>
        <w:tc>
          <w:tcPr>
            <w:tcW w:w="4929" w:type="dxa"/>
            <w:vMerge/>
            <w:vAlign w:val="center"/>
          </w:tcPr>
          <w:p w:rsidR="00A215DE" w:rsidRDefault="00A215DE">
            <w:pPr>
              <w:rPr>
                <w:sz w:val="20"/>
              </w:rPr>
            </w:pPr>
          </w:p>
        </w:tc>
        <w:tc>
          <w:tcPr>
            <w:tcW w:w="5135" w:type="dxa"/>
            <w:gridSpan w:val="3"/>
          </w:tcPr>
          <w:p w:rsidR="00A215DE" w:rsidRDefault="00A215DE">
            <w:pPr>
              <w:pStyle w:val="afb"/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A215DE" w:rsidRDefault="00A215DE">
            <w:pPr>
              <w:pStyle w:val="afb"/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none" w:sz="255" w:space="0" w:color="FFFFFF"/>
            </w:tcBorders>
          </w:tcPr>
          <w:p w:rsidR="00A215DE" w:rsidRDefault="00A215DE">
            <w:pPr>
              <w:pStyle w:val="afb"/>
              <w:spacing w:after="0" w:line="200" w:lineRule="exact"/>
              <w:rPr>
                <w:rFonts w:ascii="Times New Roman" w:hAnsi="Times New Roman"/>
              </w:rPr>
            </w:pPr>
          </w:p>
        </w:tc>
      </w:tr>
      <w:tr w:rsidR="00A215DE">
        <w:trPr>
          <w:cantSplit/>
          <w:tblHeader/>
        </w:trPr>
        <w:tc>
          <w:tcPr>
            <w:tcW w:w="4929" w:type="dxa"/>
          </w:tcPr>
          <w:p w:rsidR="00A215DE" w:rsidRDefault="00A215DE">
            <w:pPr>
              <w:pStyle w:val="afb"/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A215DE" w:rsidRDefault="00CB07B8">
            <w:pPr>
              <w:pStyle w:val="afb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(должность)</w:t>
            </w:r>
          </w:p>
          <w:p w:rsidR="00A215DE" w:rsidRDefault="00A215DE">
            <w:pPr>
              <w:pStyle w:val="afb"/>
              <w:spacing w:after="0" w:line="200" w:lineRule="exact"/>
              <w:ind w:left="21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A215DE" w:rsidRDefault="00A215DE">
            <w:pPr>
              <w:pStyle w:val="afb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A215DE" w:rsidRDefault="00CB07B8">
            <w:pPr>
              <w:pStyle w:val="afb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(Ф.И.О.)</w:t>
            </w:r>
          </w:p>
          <w:p w:rsidR="00A215DE" w:rsidRDefault="00A215DE">
            <w:pPr>
              <w:pStyle w:val="afb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A215DE" w:rsidRDefault="00A215DE">
            <w:pPr>
              <w:pStyle w:val="afb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A215DE" w:rsidRDefault="00CB07B8">
            <w:pPr>
              <w:pStyle w:val="afb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</w:tr>
      <w:tr w:rsidR="00A215DE">
        <w:trPr>
          <w:cantSplit/>
          <w:trHeight w:val="235"/>
          <w:tblHeader/>
        </w:trPr>
        <w:tc>
          <w:tcPr>
            <w:tcW w:w="49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215DE" w:rsidRDefault="00A215DE">
            <w:pPr>
              <w:pStyle w:val="afb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215DE" w:rsidRDefault="00A215DE">
            <w:pPr>
              <w:pStyle w:val="afb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215DE" w:rsidRDefault="00A215DE">
            <w:pPr>
              <w:pStyle w:val="afb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215DE" w:rsidRDefault="00CB07B8">
            <w:pPr>
              <w:pStyle w:val="afb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E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>
              <w:rPr>
                <w:rStyle w:val="af4"/>
                <w:rFonts w:ascii="Times New Roman" w:hAnsi="Times New Roman"/>
                <w:lang w:val="en-US"/>
              </w:rPr>
              <w:footnoteReference w:id="1"/>
            </w:r>
            <w:r>
              <w:rPr>
                <w:rFonts w:ascii="Times New Roman" w:hAnsi="Times New Roman"/>
              </w:rPr>
              <w:t>: ______________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215DE" w:rsidRDefault="00A215DE">
            <w:pPr>
              <w:pStyle w:val="afb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215DE" w:rsidRDefault="00CB07B8">
            <w:pPr>
              <w:pStyle w:val="afb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 ________20__ год</w:t>
            </w:r>
          </w:p>
        </w:tc>
      </w:tr>
      <w:tr w:rsidR="00A215DE">
        <w:trPr>
          <w:cantSplit/>
          <w:tblHeader/>
        </w:trPr>
        <w:tc>
          <w:tcPr>
            <w:tcW w:w="4929" w:type="dxa"/>
          </w:tcPr>
          <w:p w:rsidR="00A215DE" w:rsidRDefault="00A215DE">
            <w:pPr>
              <w:pStyle w:val="afb"/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one" w:sz="255" w:space="0" w:color="FFFFFF"/>
              <w:bottom w:val="none" w:sz="255" w:space="0" w:color="FFFFFF"/>
              <w:right w:val="none" w:sz="255" w:space="0" w:color="FFFFFF"/>
            </w:tcBorders>
          </w:tcPr>
          <w:p w:rsidR="00A215DE" w:rsidRDefault="00CB07B8">
            <w:pPr>
              <w:pStyle w:val="afb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(номер контактного телефона</w:t>
            </w:r>
            <w:proofErr w:type="gramStart"/>
            <w:r>
              <w:rPr>
                <w:rFonts w:ascii="Times New Roman" w:hAnsi="Times New Roman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83" w:type="dxa"/>
          </w:tcPr>
          <w:p w:rsidR="00A215DE" w:rsidRDefault="00A215DE">
            <w:pPr>
              <w:pStyle w:val="afb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42" w:type="dxa"/>
          </w:tcPr>
          <w:p w:rsidR="00A215DE" w:rsidRDefault="00CB07B8">
            <w:pPr>
              <w:pStyle w:val="afb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4" w:type="dxa"/>
          </w:tcPr>
          <w:p w:rsidR="00A215DE" w:rsidRDefault="00A215DE">
            <w:pPr>
              <w:pStyle w:val="afb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A215DE" w:rsidRDefault="00CB07B8">
            <w:pPr>
              <w:pStyle w:val="afb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(дата составления</w:t>
            </w:r>
            <w:proofErr w:type="gramEnd"/>
          </w:p>
          <w:p w:rsidR="00A215DE" w:rsidRDefault="00CB07B8">
            <w:pPr>
              <w:pStyle w:val="afb"/>
              <w:spacing w:after="0"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документа)</w:t>
            </w:r>
          </w:p>
        </w:tc>
      </w:tr>
    </w:tbl>
    <w:p w:rsidR="00A215DE" w:rsidRDefault="00CB07B8">
      <w:pPr>
        <w:pageBreakBefore/>
        <w:spacing w:before="60" w:after="120"/>
        <w:jc w:val="center"/>
        <w:rPr>
          <w:b/>
          <w:sz w:val="26"/>
        </w:rPr>
      </w:pPr>
      <w:r>
        <w:rPr>
          <w:b/>
          <w:sz w:val="26"/>
        </w:rPr>
        <w:lastRenderedPageBreak/>
        <w:t>Указания по заполнению формы федерального статистического наблюдения*</w:t>
      </w:r>
    </w:p>
    <w:p w:rsidR="00A215DE" w:rsidRDefault="00CB07B8">
      <w:pPr>
        <w:tabs>
          <w:tab w:val="left" w:pos="1134"/>
        </w:tabs>
        <w:spacing w:line="270" w:lineRule="exact"/>
        <w:ind w:firstLine="709"/>
        <w:jc w:val="both"/>
      </w:pPr>
      <w:r>
        <w:t>1. Первичные статистические данные (далее – данные) по форме федерального статистического наблюдения № МП (микро</w:t>
      </w:r>
      <w:proofErr w:type="gramStart"/>
      <w:r>
        <w:t>)-</w:t>
      </w:r>
      <w:proofErr w:type="gramEnd"/>
      <w:r>
        <w:t xml:space="preserve">натура «Сведения о производстве продукции (товаров, работ, услуг) </w:t>
      </w:r>
      <w:proofErr w:type="spellStart"/>
      <w:r>
        <w:t>микро</w:t>
      </w:r>
      <w:r>
        <w:t>предприятием</w:t>
      </w:r>
      <w:proofErr w:type="spellEnd"/>
      <w:r>
        <w:t xml:space="preserve">» (далее – форма) предоставляют </w:t>
      </w:r>
      <w:r>
        <w:rPr>
          <w:lang w:eastAsia="en-US"/>
        </w:rPr>
        <w:t>юридические лица–микропредприятия (в</w:t>
      </w:r>
      <w:r>
        <w:t xml:space="preserve">ключенные в единый реестр субъектов малого и среднего предпринимательства (ЕРМСП), ведение которого осуществляется в соответствии с Федеральным законом от 24 июля 2007 г. № 209-ФЗ «О развитии малого и среднего предпринимательства </w:t>
      </w:r>
      <w:r>
        <w:br/>
        <w:t xml:space="preserve">в Российской Федерации») </w:t>
      </w:r>
      <w:r>
        <w:t xml:space="preserve">и </w:t>
      </w:r>
      <w:proofErr w:type="gramStart"/>
      <w:r>
        <w:rPr>
          <w:lang w:eastAsia="en-US"/>
        </w:rPr>
        <w:t>физические лица, занимающиеся предпринимательской деятельностью без образования юридического лица (индивидуальные предприниматели,</w:t>
      </w:r>
      <w:r>
        <w:t xml:space="preserve"> </w:t>
      </w:r>
      <w:r>
        <w:rPr>
          <w:lang w:eastAsia="en-US"/>
        </w:rPr>
        <w:t>включая глав крестьянского (фермерского) хозяйства (далее – индивидуальные предприниматели)),</w:t>
      </w:r>
      <w:r>
        <w:t xml:space="preserve"> осуществляющие производство п</w:t>
      </w:r>
      <w:r>
        <w:t xml:space="preserve">родукции (товаров, работ, услуг) добывающих, обрабатывающих производств, производство и распределение электроэнергии, газа и пара (промышленной продукции), лесозаготовки и рыболовство, заявившие при государственной регистрации </w:t>
      </w:r>
      <w:r>
        <w:br/>
        <w:t xml:space="preserve">и фактически осуществлявшие </w:t>
      </w:r>
      <w:r>
        <w:t>виды экономической деятельности (основной и/или дополнительный код Общероссийского классификатора видов экономической деятельности</w:t>
      </w:r>
      <w:proofErr w:type="gramEnd"/>
      <w:r>
        <w:t xml:space="preserve"> (ОКВЭД2) ОК 029-2014 (КДЕС</w:t>
      </w:r>
      <w:proofErr w:type="gramStart"/>
      <w:r>
        <w:t xml:space="preserve"> Р</w:t>
      </w:r>
      <w:proofErr w:type="gramEnd"/>
      <w:r>
        <w:t>ед. 2): классов 02, 03, 05, 06, 07, 08, 10, 11, 12, 13, 14, 15, 16, 17, 18, 19, 20, 21, 22, 23, 2</w:t>
      </w:r>
      <w:r>
        <w:t>4, 25, 26, 27, 28, 29, 30, 31, 32, 33, 35.</w:t>
      </w:r>
    </w:p>
    <w:p w:rsidR="00A215DE" w:rsidRDefault="00CB07B8">
      <w:pPr>
        <w:tabs>
          <w:tab w:val="left" w:pos="1134"/>
        </w:tabs>
        <w:spacing w:line="270" w:lineRule="exact"/>
        <w:ind w:firstLine="709"/>
        <w:jc w:val="both"/>
      </w:pPr>
      <w:r>
        <w:t>Данные по форме не предоставляют:</w:t>
      </w:r>
    </w:p>
    <w:p w:rsidR="00A215DE" w:rsidRDefault="00CB07B8">
      <w:pPr>
        <w:tabs>
          <w:tab w:val="left" w:pos="1134"/>
        </w:tabs>
        <w:spacing w:line="270" w:lineRule="exact"/>
        <w:ind w:firstLine="709"/>
        <w:jc w:val="both"/>
      </w:pPr>
      <w:r>
        <w:t>малые предприятия, включенные в единый реестр субъектов малого и среднего предпринимательства (ЕРМСП), ведение которого осуществляется Федеральной налоговой службой в соответствии</w:t>
      </w:r>
      <w:r>
        <w:t xml:space="preserve"> с Федеральным законом от 24 июля 2007 г. № 209-ФЗ «О развитии малого </w:t>
      </w:r>
      <w:r>
        <w:br/>
        <w:t>и среднего предпринимательства в Российской Федерации»;</w:t>
      </w:r>
    </w:p>
    <w:p w:rsidR="00A215DE" w:rsidRDefault="00CB07B8">
      <w:pPr>
        <w:tabs>
          <w:tab w:val="left" w:pos="1134"/>
        </w:tabs>
        <w:spacing w:line="270" w:lineRule="exact"/>
        <w:ind w:firstLine="709"/>
        <w:jc w:val="both"/>
      </w:pPr>
      <w:r>
        <w:t>организации с фактическим основным и/или дополнительным видом экономической деятельности по ОКВЭД</w:t>
      </w:r>
      <w:proofErr w:type="gramStart"/>
      <w:r>
        <w:t>2</w:t>
      </w:r>
      <w:proofErr w:type="gramEnd"/>
      <w:r>
        <w:t>, входящим в подкласс 02.4 «Пре</w:t>
      </w:r>
      <w:r>
        <w:t xml:space="preserve">доставление услуг в области лесоводства и лесозаготовок»; </w:t>
      </w:r>
    </w:p>
    <w:p w:rsidR="00A215DE" w:rsidRDefault="00CB07B8">
      <w:pPr>
        <w:tabs>
          <w:tab w:val="left" w:pos="1134"/>
        </w:tabs>
        <w:spacing w:line="270" w:lineRule="exact"/>
        <w:ind w:firstLine="709"/>
        <w:jc w:val="both"/>
      </w:pPr>
      <w:r>
        <w:t>организации следующих организационно-правовых форм по кодам Общероссийского классификатора организационно-правовых форм (ОКОПФ):</w:t>
      </w:r>
    </w:p>
    <w:p w:rsidR="00A215DE" w:rsidRDefault="00CB07B8">
      <w:pPr>
        <w:tabs>
          <w:tab w:val="left" w:pos="1134"/>
        </w:tabs>
        <w:spacing w:line="270" w:lineRule="exact"/>
        <w:ind w:firstLine="709"/>
        <w:jc w:val="both"/>
      </w:pPr>
      <w:r>
        <w:t>30005 «Паевые инвестиционные фонды»,</w:t>
      </w:r>
    </w:p>
    <w:p w:rsidR="00A215DE" w:rsidRDefault="00CB07B8">
      <w:pPr>
        <w:tabs>
          <w:tab w:val="left" w:pos="1134"/>
        </w:tabs>
        <w:spacing w:line="270" w:lineRule="exact"/>
        <w:ind w:firstLine="709"/>
        <w:jc w:val="both"/>
      </w:pPr>
      <w:r>
        <w:t>71500 «Религиозные организации»</w:t>
      </w:r>
      <w:r>
        <w:t>.</w:t>
      </w:r>
    </w:p>
    <w:p w:rsidR="00A215DE" w:rsidRDefault="00CB07B8">
      <w:pPr>
        <w:spacing w:line="270" w:lineRule="exact"/>
        <w:ind w:firstLine="709"/>
        <w:jc w:val="both"/>
      </w:pPr>
      <w:r>
        <w:rPr>
          <w:szCs w:val="24"/>
        </w:rPr>
        <w:t xml:space="preserve">2. </w:t>
      </w:r>
      <w:r>
        <w:t>Данные по форме предоставляются в территориальные органы Росстата по месту фактического осуществления деятельности юридического лица (обособленного подразделения</w:t>
      </w:r>
      <w:proofErr w:type="gramStart"/>
      <w:r>
        <w:rPr>
          <w:vertAlign w:val="superscript"/>
        </w:rPr>
        <w:t>1</w:t>
      </w:r>
      <w:proofErr w:type="gramEnd"/>
      <w:r>
        <w:t>), индивидуального предпринимателя.</w:t>
      </w:r>
    </w:p>
    <w:p w:rsidR="00A215DE" w:rsidRDefault="00CB07B8">
      <w:pPr>
        <w:spacing w:line="270" w:lineRule="exact"/>
        <w:ind w:firstLine="709"/>
        <w:jc w:val="both"/>
      </w:pPr>
      <w:r>
        <w:t>При налич</w:t>
      </w:r>
      <w:proofErr w:type="gramStart"/>
      <w:r>
        <w:t>ии у ю</w:t>
      </w:r>
      <w:proofErr w:type="gramEnd"/>
      <w:r>
        <w:t>ридического лица, индивидуального пред</w:t>
      </w:r>
      <w:r>
        <w:t xml:space="preserve">принимателя обособленных подразделений данные по форме заполняются как по каждому обособленному подразделению, так и по юридическому лицу, индивидуальному предпринимателю без этих обособленных подразделений. </w:t>
      </w:r>
    </w:p>
    <w:p w:rsidR="00A215DE" w:rsidRDefault="00CB07B8">
      <w:pPr>
        <w:spacing w:line="240" w:lineRule="exact"/>
        <w:ind w:firstLine="709"/>
        <w:jc w:val="both"/>
        <w:rPr>
          <w:sz w:val="20"/>
        </w:rPr>
      </w:pPr>
      <w:r>
        <w:t>_____________________</w:t>
      </w:r>
    </w:p>
    <w:p w:rsidR="00A215DE" w:rsidRDefault="00CB07B8">
      <w:pPr>
        <w:pStyle w:val="af2"/>
        <w:widowControl w:val="0"/>
        <w:tabs>
          <w:tab w:val="left" w:pos="2070"/>
        </w:tabs>
        <w:spacing w:line="220" w:lineRule="exact"/>
        <w:ind w:firstLine="709"/>
        <w:jc w:val="both"/>
        <w:rPr>
          <w:szCs w:val="24"/>
          <w:vertAlign w:val="superscript"/>
        </w:rPr>
      </w:pPr>
      <w:r>
        <w:rPr>
          <w:vertAlign w:val="superscript"/>
        </w:rPr>
        <w:t>*</w:t>
      </w:r>
      <w:r>
        <w:t xml:space="preserve"> Юридическими лицами и/или физическими лицами, осуществляющими предпринимательскую деятельность без образования юридического лица (индивидуальные предприниматели), зарегистрированными на территориях Луганской Народной Республики, Донецкой Народной Республи</w:t>
      </w:r>
      <w:r>
        <w:t xml:space="preserve">ки, Запорожской и Херсонской областей, данные </w:t>
      </w:r>
      <w:r>
        <w:br/>
        <w:t>по форме предоставляются при наличии наблюдаемого явления. В случае отсутствия наблюдаемого явления предоставление формы, не заполненной значениями показателей («пустой отчет»), указанными респондентами не тре</w:t>
      </w:r>
      <w:r>
        <w:t>буется.</w:t>
      </w:r>
    </w:p>
    <w:p w:rsidR="00A215DE" w:rsidRDefault="00CB07B8">
      <w:pPr>
        <w:pStyle w:val="af2"/>
        <w:widowControl w:val="0"/>
        <w:tabs>
          <w:tab w:val="left" w:pos="2070"/>
        </w:tabs>
        <w:spacing w:line="220" w:lineRule="exact"/>
        <w:ind w:firstLine="709"/>
        <w:jc w:val="both"/>
      </w:pPr>
      <w:r>
        <w:rPr>
          <w:szCs w:val="24"/>
          <w:vertAlign w:val="superscript"/>
        </w:rPr>
        <w:t xml:space="preserve">1 </w:t>
      </w:r>
      <w:r>
        <w:rPr>
          <w:szCs w:val="24"/>
        </w:rPr>
        <w:t>Обособленное подразделение организации – любое территориально обособленное от нее подразделение, по месту нахождения которого оборудованы стационарные рабочие места. Признание обособленного подразделения организации таковым производится независим</w:t>
      </w:r>
      <w:r>
        <w:rPr>
          <w:szCs w:val="24"/>
        </w:rPr>
        <w:t xml:space="preserve">о от того, отражено или не отражено его создание в учредительных </w:t>
      </w:r>
      <w:r>
        <w:rPr>
          <w:szCs w:val="24"/>
        </w:rPr>
        <w:br/>
        <w:t>или иных организационно-распорядительных документах организации, и от полномочий, которыми наделяется указанное подразделение. При этом рабочее место считается стационарным, если оно создает</w:t>
      </w:r>
      <w:r>
        <w:rPr>
          <w:szCs w:val="24"/>
        </w:rPr>
        <w:t>ся на срок более одного месяца (пункт 2 статьи 11 Налогового кодекса Российской Федерации).</w:t>
      </w:r>
    </w:p>
    <w:p w:rsidR="00A215DE" w:rsidRDefault="00A215DE">
      <w:pPr>
        <w:ind w:firstLine="709"/>
        <w:jc w:val="both"/>
      </w:pPr>
    </w:p>
    <w:p w:rsidR="00A215DE" w:rsidRDefault="00CB07B8">
      <w:pPr>
        <w:spacing w:line="270" w:lineRule="exact"/>
        <w:ind w:firstLine="709"/>
        <w:jc w:val="both"/>
      </w:pPr>
      <w:bookmarkStart w:id="0" w:name="_GoBack"/>
      <w:bookmarkEnd w:id="0"/>
      <w:r>
        <w:lastRenderedPageBreak/>
        <w:t>При налич</w:t>
      </w:r>
      <w:proofErr w:type="gramStart"/>
      <w:r>
        <w:t>ии у ю</w:t>
      </w:r>
      <w:proofErr w:type="gramEnd"/>
      <w:r>
        <w:t xml:space="preserve">ридического лица, индивидуального предпринимателя обособленных подразделений, осуществляющих деятельность </w:t>
      </w:r>
      <w:r>
        <w:br w:type="textWrapping" w:clear="all"/>
      </w:r>
      <w:r>
        <w:t>за пределами Российской Федерации, данные</w:t>
      </w:r>
      <w:r>
        <w:t xml:space="preserve"> по ним в настоящую форму не включаются.</w:t>
      </w:r>
    </w:p>
    <w:p w:rsidR="00A215DE" w:rsidRDefault="00CB07B8">
      <w:pPr>
        <w:tabs>
          <w:tab w:val="left" w:pos="1134"/>
        </w:tabs>
        <w:spacing w:line="270" w:lineRule="exact"/>
        <w:ind w:firstLine="709"/>
        <w:jc w:val="both"/>
      </w:pPr>
      <w:r>
        <w:t xml:space="preserve">Данные по форме федерального статистического наблюдения предоставляют также филиалы, представительства и </w:t>
      </w:r>
      <w:proofErr w:type="gramStart"/>
      <w:r>
        <w:t>подразделения</w:t>
      </w:r>
      <w:proofErr w:type="gramEnd"/>
      <w:r>
        <w:t xml:space="preserve"> действующих на территории Российской Федерации иностранных организаций в порядке, установленном </w:t>
      </w:r>
      <w:r>
        <w:t>для юридических лиц.</w:t>
      </w:r>
    </w:p>
    <w:p w:rsidR="00A215DE" w:rsidRDefault="00CB07B8">
      <w:pPr>
        <w:ind w:firstLine="709"/>
        <w:jc w:val="both"/>
      </w:pPr>
      <w:r>
        <w:t>По форме за отчетный период в случае отсутствия наблюдаемого явления респондент должен направить подписанный в установленном порядке отчет по форме, незаполненный значениями показателей («пустой» отчет по форме). Во всех представляемых</w:t>
      </w:r>
      <w:r>
        <w:t xml:space="preserve"> отчетах такого вида должен заполняться исключительно титульный раздел формы, а в остальных разделах не должно указываться никаких значений данных, в том числе нулевых и прочерков.</w:t>
      </w:r>
    </w:p>
    <w:p w:rsidR="00A215DE" w:rsidRDefault="00CB07B8">
      <w:pPr>
        <w:ind w:firstLine="709"/>
        <w:jc w:val="both"/>
        <w:rPr>
          <w:szCs w:val="24"/>
        </w:rPr>
      </w:pPr>
      <w:r>
        <w:t>Руководитель юридического лица или индивидуальный предприниматель может наз</w:t>
      </w:r>
      <w:r>
        <w:t>начить должностных лиц, уполномоченных предоставлять данные от имени юридического лица или физического лица, занимающегося предпринимательской деятельностью</w:t>
      </w:r>
      <w:r>
        <w:rPr>
          <w:color w:val="FF0000"/>
        </w:rPr>
        <w:t xml:space="preserve"> </w:t>
      </w:r>
      <w:r>
        <w:t>без образования юридического лица.</w:t>
      </w:r>
    </w:p>
    <w:p w:rsidR="00A215DE" w:rsidRDefault="00CB07B8">
      <w:pPr>
        <w:ind w:firstLine="709"/>
        <w:jc w:val="both"/>
      </w:pPr>
      <w:r>
        <w:t xml:space="preserve">В кодовой части титульного листа формы на основании Уведомления </w:t>
      </w:r>
      <w:r>
        <w:t>о присвоении кода ОКПО (идентификационного номера), размещенного на сайте системы сбора отчетности Росстата в информационно-телекоммуникационной сети «Интернет» по адресу: https://websbor.</w:t>
      </w:r>
      <w:proofErr w:type="spellStart"/>
      <w:r>
        <w:rPr>
          <w:lang w:val="en-US"/>
        </w:rPr>
        <w:t>rosstat</w:t>
      </w:r>
      <w:proofErr w:type="spellEnd"/>
      <w:r>
        <w:t>.</w:t>
      </w:r>
      <w:proofErr w:type="spellStart"/>
      <w:r>
        <w:rPr>
          <w:lang w:val="en-US"/>
        </w:rPr>
        <w:t>gov</w:t>
      </w:r>
      <w:proofErr w:type="spellEnd"/>
      <w:r>
        <w:t>.</w:t>
      </w:r>
      <w:proofErr w:type="spellStart"/>
      <w:r>
        <w:t>ru</w:t>
      </w:r>
      <w:proofErr w:type="spellEnd"/>
      <w:r>
        <w:t>/</w:t>
      </w:r>
      <w:proofErr w:type="spellStart"/>
      <w:r>
        <w:t>online</w:t>
      </w:r>
      <w:proofErr w:type="spellEnd"/>
      <w:r>
        <w:t>/</w:t>
      </w:r>
      <w:proofErr w:type="spellStart"/>
      <w:r>
        <w:t>info</w:t>
      </w:r>
      <w:proofErr w:type="spellEnd"/>
      <w:r>
        <w:t>, отчитывающаяся организация проставляет:</w:t>
      </w:r>
    </w:p>
    <w:p w:rsidR="00A215DE" w:rsidRDefault="00CB07B8">
      <w:pPr>
        <w:ind w:firstLine="709"/>
        <w:jc w:val="both"/>
        <w:rPr>
          <w:szCs w:val="24"/>
        </w:rPr>
      </w:pPr>
      <w:r>
        <w:rPr>
          <w:szCs w:val="24"/>
        </w:rPr>
        <w:t xml:space="preserve">код по Общероссийскому классификатору предприятий и организаций (ОКПО) для юридического лица, не имеющего обособленных подразделений, индивидуального предпринимателя; </w:t>
      </w:r>
    </w:p>
    <w:p w:rsidR="00A215DE" w:rsidRDefault="00CB07B8">
      <w:pPr>
        <w:ind w:firstLine="709"/>
        <w:jc w:val="both"/>
        <w:rPr>
          <w:szCs w:val="24"/>
        </w:rPr>
      </w:pPr>
      <w:r>
        <w:rPr>
          <w:szCs w:val="24"/>
        </w:rPr>
        <w:t>идентификационный номер – для территориально обособленного подразделения юридического ли</w:t>
      </w:r>
      <w:r>
        <w:rPr>
          <w:szCs w:val="24"/>
        </w:rPr>
        <w:t>ца и для головного подразделения юридического лица.</w:t>
      </w:r>
    </w:p>
    <w:p w:rsidR="00A215DE" w:rsidRDefault="00CB07B8">
      <w:pPr>
        <w:ind w:firstLine="709"/>
        <w:jc w:val="both"/>
        <w:rPr>
          <w:szCs w:val="24"/>
        </w:rPr>
      </w:pPr>
      <w:r>
        <w:rPr>
          <w:szCs w:val="24"/>
        </w:rPr>
        <w:t>В качестве головного подразделения юридического лица выступает обособленное подразделение, где находится администрация предприятия или местонахождение которого соответствует зарегистрированному юридическо</w:t>
      </w:r>
      <w:r>
        <w:rPr>
          <w:szCs w:val="24"/>
        </w:rPr>
        <w:t>му адресу.</w:t>
      </w:r>
    </w:p>
    <w:p w:rsidR="00A215DE" w:rsidRDefault="00CB07B8">
      <w:pPr>
        <w:ind w:firstLine="709"/>
        <w:jc w:val="both"/>
        <w:rPr>
          <w:szCs w:val="24"/>
        </w:rPr>
      </w:pPr>
      <w:r>
        <w:rPr>
          <w:szCs w:val="24"/>
        </w:rPr>
        <w:t xml:space="preserve">Временно неработающие организации, на которых в течение любого периода времени отчетного года имело место производство </w:t>
      </w:r>
      <w:proofErr w:type="gramStart"/>
      <w:r>
        <w:rPr>
          <w:szCs w:val="24"/>
        </w:rPr>
        <w:t>продукции, данные по форме предоставляют</w:t>
      </w:r>
      <w:proofErr w:type="gramEnd"/>
      <w:r>
        <w:rPr>
          <w:szCs w:val="24"/>
        </w:rPr>
        <w:t xml:space="preserve"> на общих основаниях. </w:t>
      </w:r>
    </w:p>
    <w:p w:rsidR="00A215DE" w:rsidRDefault="00CB07B8">
      <w:pPr>
        <w:ind w:firstLine="709"/>
        <w:jc w:val="both"/>
        <w:rPr>
          <w:szCs w:val="24"/>
        </w:rPr>
      </w:pPr>
      <w:proofErr w:type="gramStart"/>
      <w:r>
        <w:rPr>
          <w:szCs w:val="24"/>
        </w:rPr>
        <w:t>Организации, в отношении которых в соответствии с Федеральным з</w:t>
      </w:r>
      <w:r>
        <w:rPr>
          <w:szCs w:val="24"/>
        </w:rPr>
        <w:t>аконом от 26 октября 2002 г. № 127-ФЗ «О несостоятельности (банкротстве)» (далее – Закон о банкротстве) введены процедуры, применяемые в деле о банкротстве, предоставляют данные по указанной форме до завершения в соответствии со статьей 149 Закона о банкро</w:t>
      </w:r>
      <w:r>
        <w:rPr>
          <w:szCs w:val="24"/>
        </w:rPr>
        <w:t>тстве конкурсного производства и внесения в единый государственный реестр юридических лиц записи о ликвидации должника.</w:t>
      </w:r>
      <w:proofErr w:type="gramEnd"/>
    </w:p>
    <w:p w:rsidR="00A215DE" w:rsidRDefault="00CB07B8">
      <w:pPr>
        <w:ind w:firstLine="709"/>
        <w:jc w:val="both"/>
        <w:rPr>
          <w:szCs w:val="24"/>
        </w:rPr>
      </w:pPr>
      <w:r>
        <w:rPr>
          <w:szCs w:val="24"/>
        </w:rPr>
        <w:t>В адресной части формы указывается полное наименование организации в соответствии с учредительными документами, зарегистрированными в ус</w:t>
      </w:r>
      <w:r>
        <w:rPr>
          <w:szCs w:val="24"/>
        </w:rPr>
        <w:t xml:space="preserve">тановленном порядке, а затем в скобках – краткое ее наименование. На бланке формы, содержащей данные </w:t>
      </w:r>
      <w:r>
        <w:rPr>
          <w:szCs w:val="24"/>
        </w:rPr>
        <w:br/>
        <w:t xml:space="preserve">по обособленному подразделению юридического лица, указывается наименование обособленного подразделения и юридического лица, </w:t>
      </w:r>
      <w:r>
        <w:rPr>
          <w:szCs w:val="24"/>
        </w:rPr>
        <w:br/>
        <w:t>к которому оно относится. Инд</w:t>
      </w:r>
      <w:r>
        <w:rPr>
          <w:szCs w:val="24"/>
        </w:rPr>
        <w:t>ивидуальный предприниматель указывает фамилию, имя, отчество (при наличии).</w:t>
      </w:r>
    </w:p>
    <w:p w:rsidR="00A215DE" w:rsidRDefault="00CB07B8">
      <w:pPr>
        <w:spacing w:line="260" w:lineRule="exact"/>
        <w:ind w:firstLine="709"/>
        <w:jc w:val="both"/>
        <w:rPr>
          <w:strike/>
          <w:szCs w:val="24"/>
        </w:rPr>
      </w:pPr>
      <w:r>
        <w:rPr>
          <w:szCs w:val="24"/>
        </w:rPr>
        <w:t>По строке «Почтовый адрес» указывается наименование субъекта Российской Федерации, юридический адрес с почтовым индексом, указанный в ЕГРЮЛ; либо адрес, по которому юридическое лиц</w:t>
      </w:r>
      <w:r>
        <w:rPr>
          <w:szCs w:val="24"/>
        </w:rPr>
        <w:t xml:space="preserve">о фактически осуществляет свою деятельность, если он не совпадает </w:t>
      </w:r>
      <w:r>
        <w:rPr>
          <w:szCs w:val="24"/>
        </w:rPr>
        <w:br/>
        <w:t xml:space="preserve">с юридическим адресом. Для обособленных подразделений указывается почтовый адрес с почтовым индексом. </w:t>
      </w:r>
    </w:p>
    <w:p w:rsidR="00A215DE" w:rsidRDefault="00CB07B8">
      <w:pPr>
        <w:spacing w:line="260" w:lineRule="exact"/>
        <w:ind w:firstLine="709"/>
        <w:jc w:val="both"/>
        <w:rPr>
          <w:szCs w:val="24"/>
        </w:rPr>
      </w:pPr>
      <w:r>
        <w:rPr>
          <w:szCs w:val="24"/>
        </w:rPr>
        <w:t>Индивидуальный предприниматель указывает адрес места жительства, содержащийся в ЕГРИП.</w:t>
      </w:r>
    </w:p>
    <w:p w:rsidR="00A215DE" w:rsidRDefault="00CB07B8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 xml:space="preserve">3. </w:t>
      </w:r>
      <w:r>
        <w:rPr>
          <w:b/>
        </w:rPr>
        <w:t xml:space="preserve">Раздел </w:t>
      </w:r>
      <w:r>
        <w:rPr>
          <w:b/>
          <w:lang w:val="en-US"/>
        </w:rPr>
        <w:t>I</w:t>
      </w:r>
      <w:r>
        <w:t xml:space="preserve"> формы заполняется на основании данных первичного складского, бухгалтерского синтетического и аналитического учета </w:t>
      </w:r>
      <w:r>
        <w:br w:type="textWrapping" w:clear="all"/>
      </w:r>
      <w:r>
        <w:t>в соответствии с нормативными актами организации (индивидуального предпринимателя).</w:t>
      </w:r>
    </w:p>
    <w:p w:rsidR="00A215DE" w:rsidRDefault="00CB07B8">
      <w:pPr>
        <w:ind w:firstLine="709"/>
        <w:jc w:val="both"/>
        <w:rPr>
          <w:szCs w:val="24"/>
        </w:rPr>
      </w:pPr>
      <w:r>
        <w:rPr>
          <w:szCs w:val="24"/>
        </w:rPr>
        <w:t xml:space="preserve">В </w:t>
      </w:r>
      <w:r>
        <w:t xml:space="preserve">разделе </w:t>
      </w:r>
      <w:r>
        <w:rPr>
          <w:lang w:val="en-US"/>
        </w:rPr>
        <w:t>I</w:t>
      </w:r>
      <w:r>
        <w:t xml:space="preserve"> формы п</w:t>
      </w:r>
      <w:r>
        <w:rPr>
          <w:szCs w:val="24"/>
        </w:rPr>
        <w:t xml:space="preserve">о свободным строкам указываются данные по каждому виду произведенной продукции (товаров, работ, услуг), </w:t>
      </w:r>
      <w:r>
        <w:t>включенной в</w:t>
      </w:r>
      <w:r>
        <w:rPr>
          <w:b/>
        </w:rPr>
        <w:t xml:space="preserve"> </w:t>
      </w:r>
      <w:r>
        <w:t>Номенклатуру продукции и услуг по Общероссийскому классификатору продукции по видам экономической деятельности (ОКПД</w:t>
      </w:r>
      <w:proofErr w:type="gramStart"/>
      <w:r>
        <w:t>2</w:t>
      </w:r>
      <w:proofErr w:type="gramEnd"/>
      <w:r>
        <w:t>) для разработки стати</w:t>
      </w:r>
      <w:r>
        <w:t>стической информации.</w:t>
      </w:r>
    </w:p>
    <w:p w:rsidR="00A215DE" w:rsidRDefault="00CB07B8">
      <w:pPr>
        <w:ind w:firstLine="709"/>
        <w:jc w:val="both"/>
        <w:rPr>
          <w:szCs w:val="24"/>
        </w:rPr>
      </w:pPr>
      <w:r>
        <w:rPr>
          <w:szCs w:val="24"/>
        </w:rPr>
        <w:t xml:space="preserve">Номенклатура продукции и услуг размещена на официальном сайте Росстата в информационно-телекоммуникационной сети «Интернет» </w:t>
      </w:r>
      <w:r>
        <w:rPr>
          <w:szCs w:val="24"/>
        </w:rPr>
        <w:br w:type="textWrapping" w:clear="all"/>
      </w:r>
      <w:r>
        <w:rPr>
          <w:szCs w:val="24"/>
        </w:rPr>
        <w:t xml:space="preserve">по адресу: </w:t>
      </w:r>
      <w:r>
        <w:rPr>
          <w:szCs w:val="24"/>
          <w:lang w:val="en-US"/>
        </w:rPr>
        <w:t>http</w:t>
      </w:r>
      <w:r>
        <w:rPr>
          <w:szCs w:val="24"/>
        </w:rPr>
        <w:t>://</w:t>
      </w:r>
      <w:proofErr w:type="spellStart"/>
      <w:r>
        <w:rPr>
          <w:szCs w:val="24"/>
          <w:lang w:val="en-US"/>
        </w:rPr>
        <w:t>rosstat</w:t>
      </w:r>
      <w:proofErr w:type="spellEnd"/>
      <w:r>
        <w:rPr>
          <w:szCs w:val="24"/>
        </w:rPr>
        <w:t>.</w:t>
      </w:r>
      <w:proofErr w:type="spellStart"/>
      <w:r>
        <w:rPr>
          <w:szCs w:val="24"/>
          <w:lang w:val="en-US"/>
        </w:rPr>
        <w:t>gov</w:t>
      </w:r>
      <w:proofErr w:type="spellEnd"/>
      <w:r>
        <w:rPr>
          <w:szCs w:val="24"/>
        </w:rPr>
        <w:t>.</w:t>
      </w:r>
      <w:proofErr w:type="spellStart"/>
      <w:r>
        <w:rPr>
          <w:szCs w:val="24"/>
          <w:lang w:val="en-US"/>
        </w:rPr>
        <w:t>ru</w:t>
      </w:r>
      <w:proofErr w:type="spellEnd"/>
      <w:r>
        <w:rPr>
          <w:szCs w:val="24"/>
        </w:rPr>
        <w:t>/ в рубриках: Статистика/ Официальная статистика/ Предпринимательство/ Промыш</w:t>
      </w:r>
      <w:r>
        <w:rPr>
          <w:szCs w:val="24"/>
        </w:rPr>
        <w:t>ленное производство/ Информация/ Номенклатура продукции и услуг.</w:t>
      </w:r>
    </w:p>
    <w:p w:rsidR="00A215DE" w:rsidRDefault="00CB07B8">
      <w:pPr>
        <w:ind w:firstLine="709"/>
        <w:jc w:val="both"/>
        <w:rPr>
          <w:szCs w:val="24"/>
        </w:rPr>
      </w:pPr>
      <w:r>
        <w:rPr>
          <w:szCs w:val="24"/>
        </w:rPr>
        <w:t xml:space="preserve">В соответствии с пунктом 13 Правил разработки, ведения, изменения и применения общероссийских классификаторов технико-экономической и социальной информации, утвержденных постановлением Правительства Российской Федерации от 7 июня 2019 г. № 733 </w:t>
      </w:r>
      <w:r>
        <w:rPr>
          <w:szCs w:val="24"/>
        </w:rPr>
        <w:br/>
        <w:t>«Об общерос</w:t>
      </w:r>
      <w:r>
        <w:rPr>
          <w:szCs w:val="24"/>
        </w:rPr>
        <w:t>сийских классификаторах технико-экономической и социальной информации» присвоение кодов объектам классификации (видам продукции) хозяйствующие субъекты должны осуществлять самостоятельно.</w:t>
      </w:r>
    </w:p>
    <w:p w:rsidR="00A215DE" w:rsidRDefault="00CB07B8">
      <w:pPr>
        <w:ind w:firstLine="709"/>
        <w:jc w:val="both"/>
      </w:pPr>
      <w:r>
        <w:t>В графах 1 – 12 раздела I указывается объем продукции, произведенной</w:t>
      </w:r>
      <w:r>
        <w:t xml:space="preserve"> в каждом месяце отчетного года, в графе 13 раздела I – произведенной в целом за отчетный год. Если производство в каком-то месяце не осуществлялось, указывается значение ноль (0).</w:t>
      </w:r>
    </w:p>
    <w:p w:rsidR="00A215DE" w:rsidRDefault="00CB07B8">
      <w:pPr>
        <w:ind w:firstLine="709"/>
        <w:jc w:val="both"/>
        <w:rPr>
          <w:szCs w:val="24"/>
        </w:rPr>
      </w:pPr>
      <w:r>
        <w:rPr>
          <w:szCs w:val="24"/>
        </w:rPr>
        <w:t xml:space="preserve">4. </w:t>
      </w:r>
      <w:proofErr w:type="gramStart"/>
      <w:r>
        <w:rPr>
          <w:szCs w:val="24"/>
        </w:rPr>
        <w:t>В данные о производстве конкретных видов продукции включается продукция,</w:t>
      </w:r>
      <w:r>
        <w:rPr>
          <w:szCs w:val="24"/>
        </w:rPr>
        <w:t xml:space="preserve"> выработанная </w:t>
      </w:r>
      <w:proofErr w:type="spellStart"/>
      <w:r>
        <w:rPr>
          <w:szCs w:val="24"/>
        </w:rPr>
        <w:t>микропредприятием</w:t>
      </w:r>
      <w:proofErr w:type="spellEnd"/>
      <w:r>
        <w:rPr>
          <w:szCs w:val="24"/>
        </w:rPr>
        <w:t xml:space="preserve"> (независимо от вида основной деятельности) как из собственных сырья и материалов, так и из неоплачиваемых сырья и материалов заказчика (давальческого), предназначенная для отпуска другим юридическим и физическим лицам, своем</w:t>
      </w:r>
      <w:r>
        <w:rPr>
          <w:szCs w:val="24"/>
        </w:rPr>
        <w:t xml:space="preserve">у капитальному строительству и своим подразделениям, зачисленная в состав основных средств или оборотных активов </w:t>
      </w:r>
      <w:r>
        <w:t xml:space="preserve">(например, спецодежда, </w:t>
      </w:r>
      <w:proofErr w:type="spellStart"/>
      <w:r>
        <w:t>спецоснастка</w:t>
      </w:r>
      <w:proofErr w:type="spellEnd"/>
      <w:r>
        <w:t>)</w:t>
      </w:r>
      <w:r>
        <w:rPr>
          <w:szCs w:val="24"/>
        </w:rPr>
        <w:t>, выданная своим работникам в</w:t>
      </w:r>
      <w:proofErr w:type="gramEnd"/>
      <w:r>
        <w:rPr>
          <w:szCs w:val="24"/>
        </w:rPr>
        <w:t xml:space="preserve"> счет оплаты труда, а также </w:t>
      </w:r>
      <w:proofErr w:type="gramStart"/>
      <w:r>
        <w:rPr>
          <w:szCs w:val="24"/>
        </w:rPr>
        <w:t>израсходованная</w:t>
      </w:r>
      <w:proofErr w:type="gramEnd"/>
      <w:r>
        <w:rPr>
          <w:szCs w:val="24"/>
        </w:rPr>
        <w:t xml:space="preserve"> на собственные производственные ну</w:t>
      </w:r>
      <w:r>
        <w:rPr>
          <w:szCs w:val="24"/>
        </w:rPr>
        <w:t>жды (</w:t>
      </w:r>
      <w:r>
        <w:t>при дальнейшей переработке в качестве сырья, материалов, комплектующих изделий)</w:t>
      </w:r>
      <w:r>
        <w:rPr>
          <w:szCs w:val="24"/>
        </w:rPr>
        <w:t>. В данных о производстве продукции учитывается вся продукция, в том числе двойного и военного назначения.</w:t>
      </w:r>
    </w:p>
    <w:p w:rsidR="00A215DE" w:rsidRDefault="00CB07B8">
      <w:pPr>
        <w:ind w:firstLine="709"/>
        <w:jc w:val="both"/>
        <w:rPr>
          <w:szCs w:val="24"/>
        </w:rPr>
      </w:pPr>
      <w:r>
        <w:rPr>
          <w:szCs w:val="24"/>
        </w:rPr>
        <w:t xml:space="preserve">5. </w:t>
      </w:r>
      <w:r>
        <w:t>По видам продукции, учитываемой в стоимостном выражении (напри</w:t>
      </w:r>
      <w:r>
        <w:t xml:space="preserve">мер, препараты лекарственные, мебель и другие), данные </w:t>
      </w:r>
      <w:r>
        <w:br w:type="textWrapping" w:clear="all"/>
      </w:r>
      <w:r>
        <w:t>о производстве продукции указываются по фактической производственной себестоимости (или по учетным ценам). Если указанная продукция изготовлена из давальческого сырья, то данные о ее производстве (гра</w:t>
      </w:r>
      <w:r>
        <w:t>фы 1 – 12, 13) приводятся по полной стоимости, включая стоимость давальческого сырья.</w:t>
      </w:r>
      <w:r>
        <w:rPr>
          <w:szCs w:val="24"/>
        </w:rPr>
        <w:t xml:space="preserve"> </w:t>
      </w:r>
    </w:p>
    <w:p w:rsidR="00A215DE" w:rsidRDefault="00CB07B8">
      <w:pPr>
        <w:ind w:firstLine="709"/>
        <w:jc w:val="both"/>
        <w:rPr>
          <w:b/>
          <w:szCs w:val="24"/>
        </w:rPr>
      </w:pPr>
      <w:r>
        <w:t>Организация, осуществляющая производство электрической энергии (код ОКПД</w:t>
      </w:r>
      <w:proofErr w:type="gramStart"/>
      <w:r>
        <w:t>2</w:t>
      </w:r>
      <w:proofErr w:type="gramEnd"/>
      <w:r>
        <w:t xml:space="preserve"> 35.11.10 «Электроэнергия»), отражает данные об объеме производства электроэнергии по действующи</w:t>
      </w:r>
      <w:r>
        <w:t>м электростанциям (</w:t>
      </w:r>
      <w:proofErr w:type="spellStart"/>
      <w:r>
        <w:t>электрогенераторным</w:t>
      </w:r>
      <w:proofErr w:type="spellEnd"/>
      <w:r>
        <w:t xml:space="preserve"> установкам), в том числе находящимся </w:t>
      </w:r>
      <w:r>
        <w:br/>
        <w:t>в пусковом периоде, то есть не введенным полностью в эксплуатацию, но дающим продукцию.</w:t>
      </w:r>
    </w:p>
    <w:p w:rsidR="00A215DE" w:rsidRDefault="00CB07B8">
      <w:pPr>
        <w:spacing w:before="120"/>
        <w:ind w:firstLine="709"/>
        <w:jc w:val="both"/>
        <w:rPr>
          <w:b/>
          <w:szCs w:val="24"/>
        </w:rPr>
      </w:pPr>
      <w:r>
        <w:rPr>
          <w:b/>
          <w:szCs w:val="24"/>
        </w:rPr>
        <w:t>6. Контроли данных.</w:t>
      </w:r>
    </w:p>
    <w:p w:rsidR="00A215DE" w:rsidRDefault="00CB07B8">
      <w:pPr>
        <w:rPr>
          <w:b/>
          <w:szCs w:val="24"/>
        </w:rPr>
      </w:pPr>
      <w:r>
        <w:rPr>
          <w:b/>
          <w:szCs w:val="24"/>
        </w:rPr>
        <w:tab/>
      </w:r>
      <w:r>
        <w:t>Сумма данных граф 1 – 12 = гр. 13</w:t>
      </w:r>
      <w:r>
        <w:rPr>
          <w:szCs w:val="24"/>
        </w:rPr>
        <w:t xml:space="preserve"> </w:t>
      </w:r>
    </w:p>
    <w:sectPr w:rsidR="00A215DE" w:rsidSect="00A215DE">
      <w:headerReference w:type="even" r:id="rId7"/>
      <w:headerReference w:type="default" r:id="rId8"/>
      <w:pgSz w:w="16840" w:h="11907" w:orient="landscape"/>
      <w:pgMar w:top="851" w:right="851" w:bottom="851" w:left="85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7B8" w:rsidRDefault="00CB07B8">
      <w:r>
        <w:separator/>
      </w:r>
    </w:p>
  </w:endnote>
  <w:endnote w:type="continuationSeparator" w:id="0">
    <w:p w:rsidR="00CB07B8" w:rsidRDefault="00CB0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7B8" w:rsidRDefault="00CB07B8">
      <w:r>
        <w:separator/>
      </w:r>
    </w:p>
  </w:footnote>
  <w:footnote w:type="continuationSeparator" w:id="0">
    <w:p w:rsidR="00CB07B8" w:rsidRDefault="00CB07B8">
      <w:r>
        <w:continuationSeparator/>
      </w:r>
    </w:p>
  </w:footnote>
  <w:footnote w:id="1">
    <w:p w:rsidR="00A215DE" w:rsidRDefault="00CB07B8">
      <w:pPr>
        <w:ind w:firstLine="720"/>
        <w:jc w:val="both"/>
        <w:rPr>
          <w:sz w:val="20"/>
        </w:rPr>
      </w:pPr>
      <w:r>
        <w:rPr>
          <w:rStyle w:val="af4"/>
        </w:rPr>
        <w:footnoteRef/>
      </w:r>
      <w:r>
        <w:t xml:space="preserve"> </w:t>
      </w:r>
      <w:r>
        <w:rPr>
          <w:sz w:val="20"/>
        </w:rPr>
        <w:t xml:space="preserve">Используются Федеральной службой государственной статистики и ее территориальными органами для дополнительного информирования о проведении </w:t>
      </w:r>
      <w:r>
        <w:rPr>
          <w:sz w:val="20"/>
        </w:rPr>
        <w:br w:type="textWrapping" w:clear="all"/>
      </w:r>
      <w:r>
        <w:rPr>
          <w:sz w:val="20"/>
        </w:rPr>
        <w:t>в отношении респондента</w:t>
      </w:r>
      <w:r>
        <w:rPr>
          <w:i/>
          <w:sz w:val="20"/>
        </w:rPr>
        <w:t xml:space="preserve"> </w:t>
      </w:r>
      <w:r>
        <w:rPr>
          <w:sz w:val="20"/>
        </w:rPr>
        <w:t>федерального стати</w:t>
      </w:r>
      <w:r>
        <w:rPr>
          <w:sz w:val="20"/>
        </w:rPr>
        <w:t xml:space="preserve">стического наблюдения по конкретным формам федерального статистического наблюдения, обязательным </w:t>
      </w:r>
      <w:r>
        <w:rPr>
          <w:sz w:val="20"/>
        </w:rPr>
        <w:br w:type="textWrapping" w:clear="all"/>
      </w:r>
      <w:r>
        <w:rPr>
          <w:sz w:val="20"/>
        </w:rPr>
        <w:t>для предоставления, а также для направления извещений, уведомлений, квитанций и иных юридически значимых сообщений.</w:t>
      </w:r>
    </w:p>
    <w:p w:rsidR="00A215DE" w:rsidRDefault="00CB07B8">
      <w:pPr>
        <w:ind w:firstLine="720"/>
        <w:jc w:val="both"/>
        <w:rPr>
          <w:b/>
          <w:sz w:val="26"/>
        </w:rPr>
      </w:pPr>
      <w:r>
        <w:rPr>
          <w:sz w:val="20"/>
        </w:rPr>
        <w:t xml:space="preserve">В случае направления формы федерального </w:t>
      </w:r>
      <w:r>
        <w:rPr>
          <w:sz w:val="20"/>
        </w:rPr>
        <w:t>статистического наблюдения через специального оператора связи вышеуказанное взаимодействие с респондентом осуществляется через специального оператора связи.</w:t>
      </w:r>
    </w:p>
    <w:p w:rsidR="00A215DE" w:rsidRDefault="00A215DE">
      <w:pPr>
        <w:pStyle w:val="af2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DE" w:rsidRDefault="00A215DE">
    <w:pPr>
      <w:pStyle w:val="ab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CB07B8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A215DE" w:rsidRDefault="00A215DE">
    <w:pPr>
      <w:pStyle w:val="ab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5DE" w:rsidRDefault="00A215DE">
    <w:pPr>
      <w:pStyle w:val="ab"/>
      <w:jc w:val="center"/>
    </w:pPr>
    <w:r>
      <w:fldChar w:fldCharType="begin"/>
    </w:r>
    <w:r w:rsidR="00CB07B8">
      <w:instrText>PAGE   \* MERGEFORMAT</w:instrText>
    </w:r>
    <w:r>
      <w:fldChar w:fldCharType="separate"/>
    </w:r>
    <w:r w:rsidR="00677681">
      <w:rPr>
        <w:noProof/>
      </w:rPr>
      <w:t>4</w:t>
    </w:r>
    <w:r>
      <w:fldChar w:fldCharType="end"/>
    </w:r>
  </w:p>
  <w:p w:rsidR="00A215DE" w:rsidRDefault="00A215DE">
    <w:pPr>
      <w:pStyle w:val="ab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363C4"/>
    <w:multiLevelType w:val="hybridMultilevel"/>
    <w:tmpl w:val="3D3C90A6"/>
    <w:lvl w:ilvl="0" w:tplc="C39EFF62">
      <w:start w:val="1"/>
      <w:numFmt w:val="bullet"/>
      <w:lvlText w:val="-"/>
      <w:lvlJc w:val="left"/>
      <w:pPr>
        <w:tabs>
          <w:tab w:val="num" w:pos="644"/>
        </w:tabs>
        <w:ind w:left="644" w:hanging="360"/>
      </w:pPr>
    </w:lvl>
    <w:lvl w:ilvl="1" w:tplc="0C2091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35C1A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8A40F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E6097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23C61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0627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A48BC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BFC67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73207653"/>
    <w:multiLevelType w:val="multilevel"/>
    <w:tmpl w:val="6122E56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lvlText w:val="%1.%2."/>
      <w:lvlJc w:val="left"/>
      <w:pPr>
        <w:ind w:left="1417" w:hanging="708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2">
    <w:nsid w:val="7C8E377A"/>
    <w:multiLevelType w:val="hybridMultilevel"/>
    <w:tmpl w:val="F084A604"/>
    <w:lvl w:ilvl="0" w:tplc="69C0767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2DBC12B8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/>
      </w:rPr>
    </w:lvl>
    <w:lvl w:ilvl="2" w:tplc="6EA405E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/>
      </w:rPr>
    </w:lvl>
    <w:lvl w:ilvl="3" w:tplc="28BABE44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/>
      </w:rPr>
    </w:lvl>
    <w:lvl w:ilvl="4" w:tplc="D486B990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/>
      </w:rPr>
    </w:lvl>
    <w:lvl w:ilvl="5" w:tplc="742AE538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/>
      </w:rPr>
    </w:lvl>
    <w:lvl w:ilvl="6" w:tplc="2D6E3ADA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/>
      </w:rPr>
    </w:lvl>
    <w:lvl w:ilvl="7" w:tplc="04F451EE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/>
      </w:rPr>
    </w:lvl>
    <w:lvl w:ilvl="8" w:tplc="97BA38D0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15DE"/>
    <w:rsid w:val="00677681"/>
    <w:rsid w:val="00A215DE"/>
    <w:rsid w:val="00CB0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DE"/>
    <w:rPr>
      <w:sz w:val="24"/>
    </w:rPr>
  </w:style>
  <w:style w:type="paragraph" w:styleId="1">
    <w:name w:val="heading 1"/>
    <w:basedOn w:val="a"/>
    <w:next w:val="a"/>
    <w:link w:val="10"/>
    <w:qFormat/>
    <w:rsid w:val="00A215DE"/>
    <w:pPr>
      <w:keepNext/>
      <w:spacing w:before="60"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qFormat/>
    <w:rsid w:val="00A215DE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215DE"/>
    <w:pPr>
      <w:keepNext/>
      <w:jc w:val="center"/>
      <w:outlineLvl w:val="2"/>
    </w:pPr>
    <w:rPr>
      <w:rFonts w:eastAsia="Arial Unicode MS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A215D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215D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215D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A215D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A215D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A215D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A215D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A215DE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A215D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A215D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A215D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A215D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A215D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A215D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A215D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A215DE"/>
    <w:rPr>
      <w:sz w:val="48"/>
      <w:szCs w:val="48"/>
    </w:rPr>
  </w:style>
  <w:style w:type="character" w:customStyle="1" w:styleId="SubtitleChar">
    <w:name w:val="Subtitle Char"/>
    <w:uiPriority w:val="11"/>
    <w:rsid w:val="00A215DE"/>
    <w:rPr>
      <w:sz w:val="24"/>
      <w:szCs w:val="24"/>
    </w:rPr>
  </w:style>
  <w:style w:type="character" w:customStyle="1" w:styleId="QuoteChar">
    <w:name w:val="Quote Char"/>
    <w:uiPriority w:val="29"/>
    <w:rsid w:val="00A215DE"/>
    <w:rPr>
      <w:i/>
    </w:rPr>
  </w:style>
  <w:style w:type="character" w:customStyle="1" w:styleId="IntenseQuoteChar">
    <w:name w:val="Intense Quote Char"/>
    <w:uiPriority w:val="30"/>
    <w:rsid w:val="00A215DE"/>
    <w:rPr>
      <w:i/>
    </w:rPr>
  </w:style>
  <w:style w:type="character" w:customStyle="1" w:styleId="CaptionChar">
    <w:name w:val="Caption Char"/>
    <w:uiPriority w:val="99"/>
    <w:rsid w:val="00A215DE"/>
  </w:style>
  <w:style w:type="character" w:customStyle="1" w:styleId="EndnoteTextChar">
    <w:name w:val="Endnote Text Char"/>
    <w:uiPriority w:val="99"/>
    <w:rsid w:val="00A215DE"/>
    <w:rPr>
      <w:sz w:val="20"/>
    </w:rPr>
  </w:style>
  <w:style w:type="character" w:customStyle="1" w:styleId="10">
    <w:name w:val="Заголовок 1 Знак"/>
    <w:link w:val="1"/>
    <w:uiPriority w:val="9"/>
    <w:rsid w:val="00A215D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A215DE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A215D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A215D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A215D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A215D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A215D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A215D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A215D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215DE"/>
    <w:pPr>
      <w:ind w:left="720"/>
      <w:contextualSpacing/>
    </w:pPr>
  </w:style>
  <w:style w:type="paragraph" w:styleId="a4">
    <w:name w:val="No Spacing"/>
    <w:uiPriority w:val="1"/>
    <w:qFormat/>
    <w:rsid w:val="00A215DE"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rsid w:val="00A215DE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A215D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215DE"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sid w:val="00A215D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215D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215D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215D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215DE"/>
    <w:rPr>
      <w:i/>
    </w:rPr>
  </w:style>
  <w:style w:type="paragraph" w:styleId="ab">
    <w:name w:val="header"/>
    <w:basedOn w:val="a"/>
    <w:link w:val="ac"/>
    <w:uiPriority w:val="99"/>
    <w:rsid w:val="00A215DE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rsid w:val="00A215DE"/>
  </w:style>
  <w:style w:type="paragraph" w:styleId="ad">
    <w:name w:val="footer"/>
    <w:basedOn w:val="a"/>
    <w:link w:val="ae"/>
    <w:semiHidden/>
    <w:rsid w:val="00A215DE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A215DE"/>
  </w:style>
  <w:style w:type="paragraph" w:styleId="af">
    <w:name w:val="caption"/>
    <w:basedOn w:val="a"/>
    <w:next w:val="a"/>
    <w:uiPriority w:val="35"/>
    <w:semiHidden/>
    <w:unhideWhenUsed/>
    <w:qFormat/>
    <w:rsid w:val="00A215DE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A215DE"/>
  </w:style>
  <w:style w:type="table" w:styleId="af0">
    <w:name w:val="Table Grid"/>
    <w:uiPriority w:val="59"/>
    <w:rsid w:val="00A215DE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215DE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A215DE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A215DE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A215D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A215D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A215D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A215D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215D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215D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215D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215D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215D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215D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215D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215D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215D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215D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215D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215D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215D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215DE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215DE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215DE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215DE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215DE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215DE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215DE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215D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semiHidden/>
    <w:unhideWhenUsed/>
    <w:rsid w:val="00A215DE"/>
    <w:rPr>
      <w:color w:val="0000FF"/>
      <w:u w:val="single"/>
    </w:rPr>
  </w:style>
  <w:style w:type="paragraph" w:styleId="af2">
    <w:name w:val="footnote text"/>
    <w:basedOn w:val="a"/>
    <w:link w:val="af3"/>
    <w:unhideWhenUsed/>
    <w:rsid w:val="00A215DE"/>
    <w:rPr>
      <w:sz w:val="20"/>
    </w:rPr>
  </w:style>
  <w:style w:type="character" w:customStyle="1" w:styleId="FootnoteTextChar">
    <w:name w:val="Footnote Text Char"/>
    <w:uiPriority w:val="99"/>
    <w:rsid w:val="00A215DE"/>
    <w:rPr>
      <w:sz w:val="18"/>
    </w:rPr>
  </w:style>
  <w:style w:type="character" w:styleId="af4">
    <w:name w:val="footnote reference"/>
    <w:semiHidden/>
    <w:unhideWhenUsed/>
    <w:rsid w:val="00A215DE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A215DE"/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A215DE"/>
    <w:rPr>
      <w:sz w:val="20"/>
    </w:rPr>
  </w:style>
  <w:style w:type="character" w:styleId="af7">
    <w:name w:val="endnote reference"/>
    <w:uiPriority w:val="99"/>
    <w:semiHidden/>
    <w:unhideWhenUsed/>
    <w:rsid w:val="00A215DE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A215DE"/>
    <w:pPr>
      <w:spacing w:after="57"/>
    </w:pPr>
  </w:style>
  <w:style w:type="paragraph" w:styleId="23">
    <w:name w:val="toc 2"/>
    <w:basedOn w:val="a"/>
    <w:next w:val="a"/>
    <w:uiPriority w:val="39"/>
    <w:unhideWhenUsed/>
    <w:rsid w:val="00A215DE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A215DE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A215DE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A215D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215D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215D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215D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215DE"/>
    <w:pPr>
      <w:spacing w:after="57"/>
      <w:ind w:left="2268"/>
    </w:pPr>
  </w:style>
  <w:style w:type="paragraph" w:styleId="af8">
    <w:name w:val="TOC Heading"/>
    <w:uiPriority w:val="39"/>
    <w:unhideWhenUsed/>
    <w:rsid w:val="00A215DE"/>
    <w:rPr>
      <w:lang w:eastAsia="zh-CN"/>
    </w:rPr>
  </w:style>
  <w:style w:type="paragraph" w:styleId="af9">
    <w:name w:val="table of figures"/>
    <w:basedOn w:val="a"/>
    <w:next w:val="a"/>
    <w:uiPriority w:val="99"/>
    <w:unhideWhenUsed/>
    <w:rsid w:val="00A215DE"/>
  </w:style>
  <w:style w:type="paragraph" w:customStyle="1" w:styleId="-1">
    <w:name w:val="абзац-1"/>
    <w:basedOn w:val="a"/>
    <w:rsid w:val="00A215DE"/>
    <w:pPr>
      <w:spacing w:line="360" w:lineRule="auto"/>
      <w:ind w:firstLine="709"/>
    </w:pPr>
  </w:style>
  <w:style w:type="character" w:styleId="afa">
    <w:name w:val="page number"/>
    <w:basedOn w:val="a0"/>
    <w:semiHidden/>
    <w:rsid w:val="00A215DE"/>
  </w:style>
  <w:style w:type="paragraph" w:styleId="afb">
    <w:name w:val="Body Text"/>
    <w:basedOn w:val="a"/>
    <w:link w:val="afc"/>
    <w:rsid w:val="00A215DE"/>
    <w:pPr>
      <w:widowControl w:val="0"/>
      <w:spacing w:after="120"/>
    </w:pPr>
    <w:rPr>
      <w:rFonts w:ascii="Arial" w:hAnsi="Arial"/>
      <w:sz w:val="20"/>
    </w:rPr>
  </w:style>
  <w:style w:type="paragraph" w:styleId="afd">
    <w:name w:val="Plain Text"/>
    <w:basedOn w:val="a"/>
    <w:semiHidden/>
    <w:rsid w:val="00A215DE"/>
    <w:rPr>
      <w:rFonts w:ascii="Courier New" w:hAnsi="Courier New"/>
      <w:sz w:val="20"/>
    </w:rPr>
  </w:style>
  <w:style w:type="paragraph" w:customStyle="1" w:styleId="12">
    <w:name w:val="Обычный1"/>
    <w:rsid w:val="00A215DE"/>
    <w:rPr>
      <w:rFonts w:ascii="Arial" w:hAnsi="Arial"/>
    </w:rPr>
  </w:style>
  <w:style w:type="paragraph" w:styleId="afe">
    <w:name w:val="Body Text Indent"/>
    <w:basedOn w:val="a"/>
    <w:semiHidden/>
    <w:rsid w:val="00A215DE"/>
    <w:pPr>
      <w:spacing w:before="60" w:line="180" w:lineRule="exact"/>
      <w:ind w:left="284"/>
    </w:pPr>
    <w:rPr>
      <w:sz w:val="20"/>
    </w:rPr>
  </w:style>
  <w:style w:type="paragraph" w:styleId="24">
    <w:name w:val="Body Text 2"/>
    <w:basedOn w:val="a"/>
    <w:semiHidden/>
    <w:rsid w:val="00A215DE"/>
    <w:pPr>
      <w:jc w:val="center"/>
    </w:pPr>
    <w:rPr>
      <w:sz w:val="20"/>
    </w:rPr>
  </w:style>
  <w:style w:type="paragraph" w:styleId="25">
    <w:name w:val="envelope return"/>
    <w:basedOn w:val="a"/>
    <w:semiHidden/>
    <w:rsid w:val="00A215DE"/>
    <w:rPr>
      <w:rFonts w:ascii="Arial" w:hAnsi="Arial"/>
      <w:sz w:val="20"/>
    </w:rPr>
  </w:style>
  <w:style w:type="character" w:customStyle="1" w:styleId="af3">
    <w:name w:val="Текст сноски Знак"/>
    <w:basedOn w:val="a0"/>
    <w:link w:val="af2"/>
    <w:rsid w:val="00A215DE"/>
  </w:style>
  <w:style w:type="character" w:customStyle="1" w:styleId="ac">
    <w:name w:val="Верхний колонтитул Знак"/>
    <w:link w:val="ab"/>
    <w:uiPriority w:val="99"/>
    <w:rsid w:val="00A215DE"/>
    <w:rPr>
      <w:sz w:val="24"/>
    </w:rPr>
  </w:style>
  <w:style w:type="paragraph" w:styleId="aff">
    <w:name w:val="Balloon Text"/>
    <w:basedOn w:val="a"/>
    <w:link w:val="aff0"/>
    <w:uiPriority w:val="99"/>
    <w:semiHidden/>
    <w:unhideWhenUsed/>
    <w:rsid w:val="00A215DE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rsid w:val="00A215DE"/>
    <w:rPr>
      <w:rFonts w:ascii="Tahoma" w:hAnsi="Tahoma" w:cs="Tahoma"/>
      <w:sz w:val="16"/>
      <w:szCs w:val="16"/>
    </w:rPr>
  </w:style>
  <w:style w:type="character" w:customStyle="1" w:styleId="afc">
    <w:name w:val="Основной текст Знак"/>
    <w:link w:val="afb"/>
    <w:rsid w:val="00A215DE"/>
    <w:rPr>
      <w:rFonts w:ascii="Arial" w:hAnsi="Arial"/>
    </w:rPr>
  </w:style>
  <w:style w:type="character" w:styleId="aff1">
    <w:name w:val="annotation reference"/>
    <w:uiPriority w:val="99"/>
    <w:semiHidden/>
    <w:unhideWhenUsed/>
    <w:rsid w:val="00A215DE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A215DE"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A215DE"/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A215DE"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sid w:val="00A215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spacing w:before="60"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eastAsia="Arial Unicode MS"/>
      <w:b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semiHidden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nhideWhenUsed/>
    <w:rPr>
      <w:sz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-1">
    <w:name w:val="абзац-1"/>
    <w:basedOn w:val="a"/>
    <w:pPr>
      <w:spacing w:line="360" w:lineRule="auto"/>
      <w:ind w:firstLine="709"/>
    </w:pPr>
  </w:style>
  <w:style w:type="character" w:styleId="afa">
    <w:name w:val="page number"/>
    <w:basedOn w:val="a0"/>
    <w:semiHidden/>
  </w:style>
  <w:style w:type="paragraph" w:styleId="afb">
    <w:name w:val="Body Text"/>
    <w:basedOn w:val="a"/>
    <w:link w:val="afc"/>
    <w:pPr>
      <w:widowControl w:val="0"/>
      <w:spacing w:after="120"/>
    </w:pPr>
    <w:rPr>
      <w:rFonts w:ascii="Arial" w:hAnsi="Arial"/>
      <w:sz w:val="20"/>
    </w:rPr>
  </w:style>
  <w:style w:type="paragraph" w:styleId="afd">
    <w:name w:val="Plain Text"/>
    <w:basedOn w:val="a"/>
    <w:semiHidden/>
    <w:rPr>
      <w:rFonts w:ascii="Courier New" w:hAnsi="Courier New"/>
      <w:sz w:val="20"/>
    </w:rPr>
  </w:style>
  <w:style w:type="paragraph" w:customStyle="1" w:styleId="12">
    <w:name w:val="Обычный1"/>
    <w:rPr>
      <w:rFonts w:ascii="Arial" w:hAnsi="Arial"/>
    </w:rPr>
  </w:style>
  <w:style w:type="paragraph" w:styleId="afe">
    <w:name w:val="Body Text Indent"/>
    <w:basedOn w:val="a"/>
    <w:semiHidden/>
    <w:pPr>
      <w:spacing w:before="60" w:line="180" w:lineRule="exact"/>
      <w:ind w:left="284"/>
    </w:pPr>
    <w:rPr>
      <w:sz w:val="20"/>
    </w:rPr>
  </w:style>
  <w:style w:type="paragraph" w:styleId="24">
    <w:name w:val="Body Text 2"/>
    <w:basedOn w:val="a"/>
    <w:semiHidden/>
    <w:pPr>
      <w:jc w:val="center"/>
    </w:pPr>
    <w:rPr>
      <w:sz w:val="20"/>
    </w:rPr>
  </w:style>
  <w:style w:type="paragraph" w:styleId="25">
    <w:name w:val="envelope return"/>
    <w:basedOn w:val="a"/>
    <w:semiHidden/>
    <w:rPr>
      <w:rFonts w:ascii="Arial" w:hAnsi="Arial"/>
      <w:sz w:val="20"/>
    </w:rPr>
  </w:style>
  <w:style w:type="character" w:customStyle="1" w:styleId="af3">
    <w:name w:val="Текст сноски Знак"/>
    <w:basedOn w:val="a0"/>
    <w:link w:val="af2"/>
  </w:style>
  <w:style w:type="character" w:customStyle="1" w:styleId="ac">
    <w:name w:val="Верхний колонтитул Знак"/>
    <w:link w:val="ab"/>
    <w:uiPriority w:val="99"/>
    <w:rPr>
      <w:sz w:val="24"/>
    </w:rPr>
  </w:style>
  <w:style w:type="paragraph" w:styleId="aff">
    <w:name w:val="Balloon Text"/>
    <w:basedOn w:val="a"/>
    <w:link w:val="af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rPr>
      <w:rFonts w:ascii="Tahoma" w:hAnsi="Tahoma" w:cs="Tahoma"/>
      <w:sz w:val="16"/>
      <w:szCs w:val="16"/>
    </w:rPr>
  </w:style>
  <w:style w:type="character" w:customStyle="1" w:styleId="afc">
    <w:name w:val="Основной текст Знак"/>
    <w:link w:val="afb"/>
    <w:rPr>
      <w:rFonts w:ascii="Arial" w:hAnsi="Arial"/>
    </w:rPr>
  </w:style>
  <w:style w:type="character" w:styleId="aff1">
    <w:name w:val="annotation reference"/>
    <w:uiPriority w:val="99"/>
    <w:semiHidden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Pr>
      <w:sz w:val="20"/>
    </w:rPr>
  </w:style>
  <w:style w:type="character" w:customStyle="1" w:styleId="aff3">
    <w:name w:val="Текст примечания Знак"/>
    <w:basedOn w:val="a0"/>
    <w:link w:val="aff2"/>
    <w:uiPriority w:val="99"/>
    <w:semiHidden/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1849</Words>
  <Characters>11563</Characters>
  <Application>Microsoft Office Word</Application>
  <DocSecurity>0</DocSecurity>
  <Lines>214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СТАТИСТИЧЕСКОЕ НАБЛЮДЕНИЕ</vt:lpstr>
    </vt:vector>
  </TitlesOfParts>
  <Company>ГКС РФ</Company>
  <LinksUpToDate>false</LinksUpToDate>
  <CharactersWithSpaces>13282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СТАТИСТИЧЕСКОЕ НАБЛЮДЕНИЕ</dc:title>
  <dc:creator>555</dc:creator>
  <cp:lastModifiedBy>elena</cp:lastModifiedBy>
  <cp:revision>2</cp:revision>
  <dcterms:created xsi:type="dcterms:W3CDTF">2025-02-04T09:53:00Z</dcterms:created>
  <dcterms:modified xsi:type="dcterms:W3CDTF">2025-02-04T09:53:00Z</dcterms:modified>
  <cp:version>917504</cp:version>
</cp:coreProperties>
</file>